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536BC" w14:textId="329BB7D2" w:rsidR="00894BB9" w:rsidRPr="00894BB9" w:rsidRDefault="00894BB9" w:rsidP="00894BB9">
      <w:pPr>
        <w:pStyle w:val="a7"/>
        <w:spacing w:afterLines="50" w:after="120"/>
        <w:jc w:val="both"/>
        <w:rPr>
          <w:rFonts w:eastAsia="宋体"/>
          <w:bCs/>
          <w:i w:val="0"/>
          <w:sz w:val="22"/>
          <w:szCs w:val="22"/>
          <w:lang w:eastAsia="zh-CN"/>
        </w:rPr>
      </w:pPr>
      <w:bookmarkStart w:id="0" w:name="_Ref399006623"/>
      <w:bookmarkStart w:id="1" w:name="_Toc92513360"/>
      <w:r w:rsidRPr="00894BB9">
        <w:rPr>
          <w:rFonts w:eastAsia="宋体"/>
          <w:bCs/>
          <w:i w:val="0"/>
          <w:sz w:val="22"/>
          <w:szCs w:val="22"/>
          <w:lang w:eastAsia="zh-CN"/>
        </w:rPr>
        <w:t>3GPP TSG-RAN WG4 Meeting # 10</w:t>
      </w:r>
      <w:r w:rsidR="00C274C5">
        <w:rPr>
          <w:rFonts w:eastAsia="宋体" w:hint="eastAsia"/>
          <w:bCs/>
          <w:i w:val="0"/>
          <w:sz w:val="22"/>
          <w:szCs w:val="22"/>
          <w:lang w:eastAsia="zh-CN"/>
        </w:rPr>
        <w:t>3</w:t>
      </w:r>
      <w:r w:rsidRPr="00894BB9">
        <w:rPr>
          <w:rFonts w:eastAsia="宋体"/>
          <w:bCs/>
          <w:i w:val="0"/>
          <w:sz w:val="22"/>
          <w:szCs w:val="22"/>
          <w:lang w:eastAsia="zh-CN"/>
        </w:rPr>
        <w:t>-e</w:t>
      </w:r>
      <w:r w:rsidRPr="00894BB9">
        <w:rPr>
          <w:rFonts w:eastAsia="宋体"/>
          <w:bCs/>
          <w:i w:val="0"/>
          <w:sz w:val="22"/>
          <w:szCs w:val="22"/>
          <w:lang w:eastAsia="zh-CN"/>
        </w:rPr>
        <w:tab/>
      </w:r>
      <w:r w:rsidRPr="00894BB9">
        <w:rPr>
          <w:rFonts w:eastAsia="宋体"/>
          <w:bCs/>
          <w:i w:val="0"/>
          <w:sz w:val="22"/>
          <w:szCs w:val="22"/>
          <w:lang w:eastAsia="zh-CN"/>
        </w:rPr>
        <w:tab/>
      </w:r>
      <w:r w:rsidRPr="00894BB9">
        <w:rPr>
          <w:rFonts w:eastAsia="宋体"/>
          <w:bCs/>
          <w:i w:val="0"/>
          <w:sz w:val="22"/>
          <w:szCs w:val="22"/>
          <w:lang w:eastAsia="zh-CN"/>
        </w:rPr>
        <w:tab/>
        <w:t xml:space="preserve">                                  </w:t>
      </w:r>
      <w:r w:rsidR="00DC24EE" w:rsidRPr="00DC24EE">
        <w:rPr>
          <w:rFonts w:eastAsia="宋体"/>
          <w:bCs/>
          <w:i w:val="0"/>
          <w:sz w:val="22"/>
          <w:szCs w:val="22"/>
          <w:lang w:eastAsia="zh-CN"/>
        </w:rPr>
        <w:t>R4-2208360</w:t>
      </w:r>
      <w:bookmarkStart w:id="2" w:name="_GoBack"/>
      <w:bookmarkEnd w:id="2"/>
    </w:p>
    <w:p w14:paraId="5FFA8B0C" w14:textId="60AB4814" w:rsidR="00894BB9" w:rsidRPr="00894BB9" w:rsidRDefault="00894BB9" w:rsidP="00E94E3A">
      <w:pPr>
        <w:pStyle w:val="a7"/>
        <w:spacing w:afterLines="50" w:after="120"/>
        <w:jc w:val="both"/>
        <w:rPr>
          <w:rFonts w:eastAsia="宋体"/>
          <w:bCs/>
          <w:i w:val="0"/>
          <w:sz w:val="22"/>
          <w:szCs w:val="22"/>
          <w:lang w:eastAsia="zh-CN"/>
        </w:rPr>
      </w:pPr>
      <w:r w:rsidRPr="00894BB9">
        <w:rPr>
          <w:rFonts w:eastAsia="宋体"/>
          <w:bCs/>
          <w:i w:val="0"/>
          <w:sz w:val="22"/>
          <w:szCs w:val="22"/>
          <w:lang w:eastAsia="zh-CN"/>
        </w:rPr>
        <w:t xml:space="preserve">Electronic Meeting, </w:t>
      </w:r>
      <w:r w:rsidR="00606CAD">
        <w:rPr>
          <w:rFonts w:eastAsia="宋体"/>
          <w:bCs/>
          <w:i w:val="0"/>
          <w:sz w:val="22"/>
          <w:szCs w:val="22"/>
          <w:lang w:eastAsia="zh-CN"/>
        </w:rPr>
        <w:t>May</w:t>
      </w:r>
      <w:r w:rsidRPr="00894BB9">
        <w:rPr>
          <w:rFonts w:eastAsia="宋体"/>
          <w:bCs/>
          <w:i w:val="0"/>
          <w:sz w:val="22"/>
          <w:szCs w:val="22"/>
          <w:lang w:eastAsia="zh-CN"/>
        </w:rPr>
        <w:t xml:space="preserve"> </w:t>
      </w:r>
      <w:r w:rsidR="00606CAD">
        <w:rPr>
          <w:rFonts w:eastAsia="宋体"/>
          <w:bCs/>
          <w:i w:val="0"/>
          <w:sz w:val="22"/>
          <w:szCs w:val="22"/>
          <w:lang w:eastAsia="zh-CN"/>
        </w:rPr>
        <w:t>9</w:t>
      </w:r>
      <w:r w:rsidRPr="00894BB9">
        <w:rPr>
          <w:rFonts w:eastAsia="宋体"/>
          <w:bCs/>
          <w:i w:val="0"/>
          <w:sz w:val="22"/>
          <w:szCs w:val="22"/>
          <w:lang w:eastAsia="zh-CN"/>
        </w:rPr>
        <w:t xml:space="preserve"> – Ma</w:t>
      </w:r>
      <w:r w:rsidR="00606CAD">
        <w:rPr>
          <w:rFonts w:eastAsia="宋体"/>
          <w:bCs/>
          <w:i w:val="0"/>
          <w:sz w:val="22"/>
          <w:szCs w:val="22"/>
          <w:lang w:eastAsia="zh-CN"/>
        </w:rPr>
        <w:t>y</w:t>
      </w:r>
      <w:r w:rsidRPr="00894BB9">
        <w:rPr>
          <w:rFonts w:eastAsia="宋体"/>
          <w:bCs/>
          <w:i w:val="0"/>
          <w:sz w:val="22"/>
          <w:szCs w:val="22"/>
          <w:lang w:eastAsia="zh-CN"/>
        </w:rPr>
        <w:t xml:space="preserve"> </w:t>
      </w:r>
      <w:r w:rsidR="00606CAD">
        <w:rPr>
          <w:rFonts w:eastAsia="宋体"/>
          <w:bCs/>
          <w:i w:val="0"/>
          <w:sz w:val="22"/>
          <w:szCs w:val="22"/>
          <w:lang w:eastAsia="zh-CN"/>
        </w:rPr>
        <w:t>20</w:t>
      </w:r>
      <w:r w:rsidRPr="00894BB9">
        <w:rPr>
          <w:rFonts w:eastAsia="宋体"/>
          <w:bCs/>
          <w:i w:val="0"/>
          <w:sz w:val="22"/>
          <w:szCs w:val="22"/>
          <w:lang w:eastAsia="zh-CN"/>
        </w:rPr>
        <w:t>, 2022</w:t>
      </w:r>
    </w:p>
    <w:p w14:paraId="6F453437" w14:textId="77777777" w:rsidR="000A2F82" w:rsidRPr="000A2F82" w:rsidRDefault="000A2F82" w:rsidP="00E94E3A">
      <w:pPr>
        <w:pStyle w:val="a7"/>
        <w:spacing w:afterLines="50" w:after="120"/>
        <w:jc w:val="both"/>
      </w:pPr>
    </w:p>
    <w:p w14:paraId="0EB10C4E" w14:textId="698838FA"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01505B">
        <w:rPr>
          <w:rFonts w:ascii="Arial" w:hAnsi="Arial" w:hint="eastAsia"/>
          <w:sz w:val="22"/>
          <w:szCs w:val="22"/>
          <w:lang w:val="en-US"/>
        </w:rPr>
        <w:t>9</w:t>
      </w:r>
      <w:r w:rsidR="00B6592F" w:rsidRPr="0001505B">
        <w:rPr>
          <w:rFonts w:ascii="Arial" w:hAnsi="Arial"/>
          <w:sz w:val="22"/>
          <w:szCs w:val="22"/>
          <w:lang w:val="en-US"/>
        </w:rPr>
        <w:t>.</w:t>
      </w:r>
      <w:r w:rsidR="0001505B" w:rsidRPr="0001505B">
        <w:rPr>
          <w:rFonts w:ascii="Arial" w:hAnsi="Arial" w:hint="eastAsia"/>
          <w:sz w:val="22"/>
          <w:szCs w:val="22"/>
          <w:lang w:val="en-US"/>
        </w:rPr>
        <w:t>12</w:t>
      </w:r>
      <w:r w:rsidR="00B6592F" w:rsidRPr="0001505B">
        <w:rPr>
          <w:rFonts w:ascii="Arial" w:hAnsi="Arial"/>
          <w:sz w:val="22"/>
          <w:szCs w:val="22"/>
          <w:lang w:val="en-US"/>
        </w:rPr>
        <w:t>.</w:t>
      </w:r>
      <w:r w:rsidR="0001505B" w:rsidRPr="0001505B">
        <w:rPr>
          <w:rFonts w:ascii="Arial" w:hAnsi="Arial" w:hint="eastAsia"/>
          <w:sz w:val="22"/>
          <w:szCs w:val="22"/>
          <w:lang w:val="en-US"/>
        </w:rPr>
        <w:t>6</w:t>
      </w:r>
      <w:r w:rsidR="00280CB1" w:rsidRPr="0001505B">
        <w:rPr>
          <w:rFonts w:ascii="Arial" w:hAnsi="Arial"/>
          <w:sz w:val="22"/>
          <w:szCs w:val="22"/>
          <w:lang w:val="en-US"/>
        </w:rPr>
        <w:t>.</w:t>
      </w:r>
      <w:r w:rsidR="00321560" w:rsidRPr="0001505B">
        <w:rPr>
          <w:rFonts w:ascii="Arial" w:hAnsi="Arial" w:hint="eastAsia"/>
          <w:sz w:val="22"/>
          <w:szCs w:val="22"/>
          <w:lang w:val="en-US"/>
        </w:rPr>
        <w:t>4</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EC3736A"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01505B">
        <w:rPr>
          <w:rFonts w:ascii="Arial" w:hAnsi="Arial"/>
          <w:sz w:val="22"/>
          <w:szCs w:val="22"/>
          <w:lang w:val="en-US"/>
        </w:rPr>
        <w:t xml:space="preserve">Discussion on </w:t>
      </w:r>
      <w:r w:rsidR="00BA0FDF" w:rsidRPr="0001505B">
        <w:rPr>
          <w:rFonts w:ascii="Arial" w:hAnsi="Arial"/>
          <w:sz w:val="22"/>
          <w:szCs w:val="22"/>
          <w:lang w:val="en-US"/>
        </w:rPr>
        <w:t>timing requirements for NR NTN</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7C6A9A41" w:rsidR="00773E05" w:rsidRDefault="001C04E2" w:rsidP="00E94E3A">
      <w:pPr>
        <w:overflowPunct/>
        <w:autoSpaceDE/>
        <w:autoSpaceDN/>
        <w:adjustRightInd/>
        <w:spacing w:afterLines="50" w:after="120"/>
        <w:jc w:val="both"/>
        <w:textAlignment w:val="auto"/>
      </w:pPr>
      <w:r>
        <w:t>T</w:t>
      </w:r>
      <w:r w:rsidR="00CA68EB">
        <w:t xml:space="preserve">his </w:t>
      </w:r>
      <w:r w:rsidR="00937E3A">
        <w:t>paper</w:t>
      </w:r>
      <w:r w:rsidR="00CA68EB">
        <w:t xml:space="preserve"> will provide </w:t>
      </w:r>
      <w:r w:rsidR="00564900">
        <w:t xml:space="preserve">our </w:t>
      </w:r>
      <w:r w:rsidR="0034620D">
        <w:t>consideration on the timing requirements for NR NTN.</w:t>
      </w:r>
      <w:r w:rsidR="00D62BC0">
        <w:t xml:space="preserve"> </w:t>
      </w:r>
    </w:p>
    <w:p w14:paraId="37CCDE55" w14:textId="7B6BECE2" w:rsidR="00002201" w:rsidRDefault="00E76CD6" w:rsidP="003A44C8">
      <w:pPr>
        <w:pStyle w:val="1"/>
        <w:spacing w:before="0" w:afterLines="50" w:after="120"/>
        <w:jc w:val="both"/>
        <w:rPr>
          <w:rFonts w:eastAsia="宋体"/>
          <w:lang w:eastAsia="zh-CN"/>
        </w:rPr>
      </w:pPr>
      <w:r>
        <w:rPr>
          <w:rFonts w:eastAsia="宋体"/>
          <w:lang w:eastAsia="zh-CN"/>
        </w:rPr>
        <w:t>Discussion</w:t>
      </w:r>
    </w:p>
    <w:p w14:paraId="6F80EEF4" w14:textId="57FABC57"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sidR="00F60ABE">
        <w:rPr>
          <w:rFonts w:eastAsiaTheme="minorEastAsia"/>
          <w:sz w:val="28"/>
          <w:lang w:eastAsia="zh-CN"/>
        </w:rPr>
        <w:t>1</w:t>
      </w:r>
      <w:r w:rsidRPr="00037192">
        <w:rPr>
          <w:rFonts w:eastAsiaTheme="minorEastAsia"/>
          <w:sz w:val="28"/>
          <w:lang w:eastAsia="zh-CN"/>
        </w:rPr>
        <w:t xml:space="preserve"> </w:t>
      </w:r>
      <w:r w:rsidR="00831F42" w:rsidRPr="00831F42">
        <w:rPr>
          <w:rFonts w:eastAsiaTheme="minorEastAsia"/>
          <w:sz w:val="28"/>
          <w:lang w:eastAsia="zh-CN"/>
        </w:rPr>
        <w:t>Application time of TA adjustment</w:t>
      </w:r>
      <w:r>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2E8FCB7E" w14:textId="77777777" w:rsidR="0074236A" w:rsidRPr="00BD292A" w:rsidRDefault="0074236A" w:rsidP="0074236A">
            <w:pPr>
              <w:pStyle w:val="afff0"/>
              <w:numPr>
                <w:ilvl w:val="0"/>
                <w:numId w:val="36"/>
              </w:numPr>
              <w:spacing w:after="240"/>
              <w:ind w:firstLineChars="0"/>
              <w:rPr>
                <w:rFonts w:ascii="Times New Roman" w:hAnsi="Times New Roman"/>
                <w:sz w:val="20"/>
                <w:szCs w:val="20"/>
                <w:lang w:val="en-GB"/>
              </w:rPr>
            </w:pPr>
            <w:bookmarkStart w:id="5" w:name="_Hlk100221776"/>
            <w:r w:rsidRPr="00BD292A">
              <w:rPr>
                <w:rFonts w:ascii="Times New Roman" w:hAnsi="Times New Roman"/>
                <w:sz w:val="20"/>
                <w:szCs w:val="20"/>
                <w:lang w:val="en-GB"/>
              </w:rPr>
              <w:t>Issue 2-4-3: Application time of TA adjustment</w:t>
            </w:r>
          </w:p>
          <w:p w14:paraId="5D7E6BC6" w14:textId="77777777" w:rsidR="0074236A" w:rsidRPr="00BD292A" w:rsidRDefault="0074236A" w:rsidP="0074236A">
            <w:pPr>
              <w:pStyle w:val="afff0"/>
              <w:numPr>
                <w:ilvl w:val="1"/>
                <w:numId w:val="36"/>
              </w:numPr>
              <w:spacing w:after="240"/>
              <w:ind w:firstLineChars="0"/>
              <w:rPr>
                <w:rFonts w:ascii="Times New Roman" w:hAnsi="Times New Roman"/>
                <w:sz w:val="20"/>
                <w:szCs w:val="20"/>
                <w:lang w:val="en-GB"/>
              </w:rPr>
            </w:pPr>
            <w:r w:rsidRPr="00BD292A">
              <w:rPr>
                <w:rFonts w:ascii="Times New Roman" w:hAnsi="Times New Roman"/>
                <w:sz w:val="20"/>
                <w:szCs w:val="20"/>
                <w:lang w:val="en-GB"/>
              </w:rPr>
              <w:t>Agreement:</w:t>
            </w:r>
          </w:p>
          <w:p w14:paraId="56C281AD" w14:textId="38D8C173" w:rsidR="00037192" w:rsidRPr="0074236A" w:rsidRDefault="0074236A" w:rsidP="0074236A">
            <w:pPr>
              <w:pStyle w:val="afff0"/>
              <w:numPr>
                <w:ilvl w:val="2"/>
                <w:numId w:val="36"/>
              </w:numPr>
              <w:spacing w:after="240"/>
              <w:ind w:firstLineChars="0"/>
              <w:rPr>
                <w:rFonts w:ascii="Times New Roman" w:hAnsi="Times New Roman"/>
                <w:lang w:val="en-GB"/>
              </w:rPr>
            </w:pPr>
            <w:r w:rsidRPr="00BD292A">
              <w:rPr>
                <w:rFonts w:ascii="Times New Roman" w:hAnsi="Times New Roman"/>
                <w:sz w:val="20"/>
                <w:szCs w:val="20"/>
                <w:lang w:val="en-GB"/>
              </w:rPr>
              <w:t>RAN4 shall introduce the TA adjustment delay requirement for NTN in TS38.133 if the application time of TA adjustment upon TAC considering newly introduced K_offset and K_mac parameters is specified in RAN1 specification.</w:t>
            </w:r>
          </w:p>
        </w:tc>
      </w:tr>
    </w:tbl>
    <w:bookmarkEnd w:id="5"/>
    <w:p w14:paraId="3882BA58" w14:textId="77777777" w:rsidR="007F6C6C" w:rsidRDefault="009B5194" w:rsidP="00E94E3A">
      <w:pPr>
        <w:widowControl w:val="0"/>
        <w:overflowPunct/>
        <w:autoSpaceDE/>
        <w:spacing w:afterLines="50" w:after="120"/>
        <w:jc w:val="both"/>
        <w:textAlignment w:val="auto"/>
        <w:rPr>
          <w:rFonts w:eastAsia="等线"/>
        </w:rPr>
      </w:pPr>
      <w:r>
        <w:rPr>
          <w:kern w:val="2"/>
          <w:lang w:val="en-US"/>
        </w:rPr>
        <w:t>I</w:t>
      </w:r>
      <w:r w:rsidR="00D143DC">
        <w:rPr>
          <w:kern w:val="2"/>
          <w:lang w:val="en-US"/>
        </w:rPr>
        <w:t xml:space="preserve">n the </w:t>
      </w:r>
      <w:r w:rsidR="00995AF0">
        <w:rPr>
          <w:kern w:val="2"/>
          <w:lang w:val="en-US"/>
        </w:rPr>
        <w:t xml:space="preserve">RAN4 </w:t>
      </w:r>
      <w:r w:rsidR="00D143DC">
        <w:rPr>
          <w:kern w:val="2"/>
          <w:lang w:val="en-US"/>
        </w:rPr>
        <w:t>meeting</w:t>
      </w:r>
      <w:r w:rsidR="00995AF0">
        <w:rPr>
          <w:kern w:val="2"/>
          <w:lang w:val="en-US"/>
        </w:rPr>
        <w:t xml:space="preserve"> </w:t>
      </w:r>
      <w:r w:rsidR="00153F96">
        <w:rPr>
          <w:kern w:val="2"/>
          <w:lang w:val="en-US"/>
        </w:rPr>
        <w:t>#</w:t>
      </w:r>
      <w:r w:rsidR="00995AF0">
        <w:rPr>
          <w:kern w:val="2"/>
          <w:lang w:val="en-US"/>
        </w:rPr>
        <w:t>101e</w:t>
      </w:r>
      <w:r w:rsidR="00D143DC">
        <w:rPr>
          <w:kern w:val="2"/>
          <w:lang w:val="en-US"/>
        </w:rPr>
        <w:t>, i</w:t>
      </w:r>
      <w:r>
        <w:rPr>
          <w:kern w:val="2"/>
          <w:lang w:val="en-US"/>
        </w:rPr>
        <w:t xml:space="preserve">t was agreed to </w:t>
      </w:r>
      <w:r w:rsidR="00311756">
        <w:rPr>
          <w:kern w:val="2"/>
          <w:lang w:val="en-US"/>
        </w:rPr>
        <w:t xml:space="preserve">introduce </w:t>
      </w:r>
      <w:r w:rsidR="009F1C79">
        <w:rPr>
          <w:kern w:val="2"/>
          <w:lang w:val="en-US"/>
        </w:rPr>
        <w:t>the TA adjustment delay for the TA adjustment upon TAC.</w:t>
      </w:r>
      <w:r w:rsidR="009F1C79" w:rsidRPr="009F1C79">
        <w:rPr>
          <w:rFonts w:eastAsia="等线"/>
        </w:rPr>
        <w:t xml:space="preserve"> </w:t>
      </w:r>
    </w:p>
    <w:p w14:paraId="478E5DEC" w14:textId="78906319" w:rsidR="00E93725" w:rsidRDefault="007F6C6C" w:rsidP="00E94E3A">
      <w:pPr>
        <w:widowControl w:val="0"/>
        <w:overflowPunct/>
        <w:autoSpaceDE/>
        <w:spacing w:afterLines="50" w:after="120"/>
        <w:jc w:val="both"/>
        <w:textAlignment w:val="auto"/>
        <w:rPr>
          <w:kern w:val="2"/>
          <w:lang w:val="en-US"/>
        </w:rPr>
      </w:pPr>
      <w:r>
        <w:rPr>
          <w:kern w:val="2"/>
          <w:lang w:val="en-US"/>
        </w:rPr>
        <w:t>I</w:t>
      </w:r>
      <w:r w:rsidR="00E93725">
        <w:rPr>
          <w:kern w:val="2"/>
          <w:lang w:val="en-US"/>
        </w:rPr>
        <w:t>n the RAN1 meeting #</w:t>
      </w:r>
      <w:r w:rsidR="001574C0">
        <w:rPr>
          <w:kern w:val="2"/>
          <w:lang w:val="en-US"/>
        </w:rPr>
        <w:t>104-bis</w:t>
      </w:r>
      <w:r w:rsidR="0001505B">
        <w:rPr>
          <w:kern w:val="2"/>
          <w:lang w:val="en-US"/>
        </w:rPr>
        <w:t xml:space="preserve"> and #105e</w:t>
      </w:r>
      <w:r w:rsidR="001574C0">
        <w:rPr>
          <w:kern w:val="2"/>
          <w:lang w:val="en-US"/>
        </w:rPr>
        <w:t xml:space="preserve">, it was agreed </w:t>
      </w:r>
      <w:r w:rsidR="00BF5EF6">
        <w:rPr>
          <w:rFonts w:ascii="Times" w:eastAsia="Batang" w:hAnsi="Times"/>
          <w:szCs w:val="24"/>
          <w:lang w:eastAsia="en-US"/>
        </w:rPr>
        <w:t>to i</w:t>
      </w:r>
      <w:r w:rsidR="00BF5EF6" w:rsidRPr="00986079">
        <w:rPr>
          <w:rFonts w:ascii="Times" w:eastAsia="Batang" w:hAnsi="Times"/>
          <w:szCs w:val="24"/>
          <w:lang w:eastAsia="en-US"/>
        </w:rPr>
        <w:t>ntroduce</w:t>
      </w:r>
      <w:r w:rsidR="00BF5EF6" w:rsidRPr="00421DAE">
        <w:rPr>
          <w:rFonts w:ascii="Times" w:eastAsia="Batang" w:hAnsi="Times"/>
          <w:szCs w:val="24"/>
          <w:lang w:eastAsia="en-US"/>
        </w:rPr>
        <w:t xml:space="preserve"> </w:t>
      </w:r>
      <w:r w:rsidR="00BF5EF6" w:rsidRPr="00BF5EF6">
        <w:rPr>
          <w:rFonts w:ascii="Times" w:eastAsia="Batang" w:hAnsi="Times"/>
          <w:szCs w:val="24"/>
          <w:lang w:eastAsia="en-US"/>
        </w:rPr>
        <w:t>K_offset</w:t>
      </w:r>
      <w:r w:rsidR="00BF5EF6" w:rsidRPr="00D2187B">
        <w:rPr>
          <w:rFonts w:ascii="Times" w:eastAsia="Batang" w:hAnsi="Times"/>
          <w:color w:val="FF0000"/>
          <w:szCs w:val="24"/>
          <w:lang w:eastAsia="en-US"/>
        </w:rPr>
        <w:t xml:space="preserve"> </w:t>
      </w:r>
      <w:r w:rsidR="00BF5EF6" w:rsidRPr="00986079">
        <w:rPr>
          <w:rFonts w:ascii="Times" w:eastAsia="Batang" w:hAnsi="Times"/>
          <w:szCs w:val="24"/>
          <w:lang w:eastAsia="en-US"/>
        </w:rPr>
        <w:t>to enhance the adjustment of uplink transmission timing</w:t>
      </w:r>
      <w:r w:rsidR="00BF5EF6">
        <w:rPr>
          <w:kern w:val="2"/>
          <w:lang w:val="en-US"/>
        </w:rPr>
        <w:t xml:space="preserve"> </w:t>
      </w:r>
      <w:r w:rsidR="00CC4C13">
        <w:rPr>
          <w:kern w:val="2"/>
          <w:lang w:val="en-US"/>
        </w:rPr>
        <w:t>as follows</w:t>
      </w:r>
      <w:r w:rsidR="00421DAE">
        <w:rPr>
          <w:kern w:val="2"/>
          <w:lang w:val="en-US"/>
        </w:rPr>
        <w:t>.</w:t>
      </w:r>
    </w:p>
    <w:tbl>
      <w:tblPr>
        <w:tblStyle w:val="aff"/>
        <w:tblW w:w="0" w:type="auto"/>
        <w:tblLook w:val="04A0" w:firstRow="1" w:lastRow="0" w:firstColumn="1" w:lastColumn="0" w:noHBand="0" w:noVBand="1"/>
      </w:tblPr>
      <w:tblGrid>
        <w:gridCol w:w="9631"/>
      </w:tblGrid>
      <w:tr w:rsidR="00937B0B" w14:paraId="6A151FCF" w14:textId="77777777" w:rsidTr="00F44FAF">
        <w:tc>
          <w:tcPr>
            <w:tcW w:w="9631" w:type="dxa"/>
          </w:tcPr>
          <w:p w14:paraId="4DA80000" w14:textId="77777777" w:rsidR="00937B0B" w:rsidRDefault="00937B0B" w:rsidP="00937B0B">
            <w:pPr>
              <w:pStyle w:val="af6"/>
              <w:rPr>
                <w:kern w:val="2"/>
                <w:lang w:val="en-US"/>
              </w:rPr>
            </w:pPr>
            <w:bookmarkStart w:id="6" w:name="_Hlk100924684"/>
            <w:r>
              <w:rPr>
                <w:rFonts w:eastAsia="等线" w:hint="eastAsia"/>
                <w:b/>
              </w:rPr>
              <w:t>R</w:t>
            </w:r>
            <w:r>
              <w:rPr>
                <w:rFonts w:eastAsia="等线"/>
                <w:b/>
              </w:rPr>
              <w:t>AN1#</w:t>
            </w:r>
            <w:r w:rsidRPr="00421DAE">
              <w:rPr>
                <w:rFonts w:eastAsia="等线"/>
                <w:b/>
              </w:rPr>
              <w:t>104-bis</w:t>
            </w:r>
            <w:r>
              <w:rPr>
                <w:rFonts w:eastAsia="等线"/>
                <w:b/>
              </w:rPr>
              <w:t>:</w:t>
            </w:r>
          </w:p>
          <w:p w14:paraId="4114D545" w14:textId="77777777" w:rsidR="00937B0B" w:rsidRPr="00986079" w:rsidRDefault="00937B0B" w:rsidP="00937B0B">
            <w:pPr>
              <w:rPr>
                <w:rFonts w:ascii="Times" w:eastAsia="Batang" w:hAnsi="Times"/>
                <w:szCs w:val="24"/>
                <w:lang w:eastAsia="x-none"/>
              </w:rPr>
            </w:pPr>
            <w:r w:rsidRPr="00986079">
              <w:rPr>
                <w:rFonts w:ascii="Times" w:eastAsia="Batang" w:hAnsi="Times"/>
                <w:szCs w:val="24"/>
                <w:highlight w:val="green"/>
                <w:lang w:eastAsia="x-none"/>
              </w:rPr>
              <w:t>Agreement:</w:t>
            </w:r>
          </w:p>
          <w:p w14:paraId="574686AA" w14:textId="77777777" w:rsidR="00937B0B" w:rsidRPr="00986079" w:rsidRDefault="00937B0B" w:rsidP="00937B0B">
            <w:pPr>
              <w:rPr>
                <w:rFonts w:ascii="Calibri" w:eastAsia="Batang" w:hAnsi="Calibri"/>
                <w:lang w:eastAsia="en-US"/>
              </w:rPr>
            </w:pPr>
            <w:r w:rsidRPr="00986079">
              <w:rPr>
                <w:rFonts w:ascii="Times" w:eastAsia="Batang" w:hAnsi="Times"/>
                <w:szCs w:val="24"/>
                <w:lang w:eastAsia="en-US"/>
              </w:rPr>
              <w:t>Confirm the following working assumption:</w:t>
            </w:r>
          </w:p>
          <w:p w14:paraId="57DD911E" w14:textId="3CCB586E" w:rsidR="00937B0B" w:rsidRPr="00937B0B" w:rsidRDefault="00937B0B" w:rsidP="00937B0B">
            <w:r w:rsidRPr="00986079">
              <w:rPr>
                <w:rFonts w:ascii="Times" w:eastAsia="Batang" w:hAnsi="Times"/>
                <w:szCs w:val="24"/>
                <w:lang w:eastAsia="en-US"/>
              </w:rPr>
              <w:t>Introduce</w:t>
            </w:r>
            <w:r w:rsidRPr="00421DAE">
              <w:rPr>
                <w:rFonts w:ascii="Times" w:eastAsia="Batang" w:hAnsi="Times"/>
                <w:szCs w:val="24"/>
                <w:lang w:eastAsia="en-US"/>
              </w:rPr>
              <w:t xml:space="preserve"> </w:t>
            </w:r>
            <w:r w:rsidRPr="00CB55DC">
              <w:rPr>
                <w:rFonts w:ascii="Times" w:eastAsia="Batang" w:hAnsi="Times"/>
                <w:szCs w:val="24"/>
                <w:highlight w:val="yellow"/>
                <w:lang w:eastAsia="en-US"/>
              </w:rPr>
              <w:t>K_offset</w:t>
            </w:r>
            <w:r w:rsidRPr="00D2187B">
              <w:rPr>
                <w:rFonts w:ascii="Times" w:eastAsia="Batang" w:hAnsi="Times"/>
                <w:color w:val="FF0000"/>
                <w:szCs w:val="24"/>
                <w:lang w:eastAsia="en-US"/>
              </w:rPr>
              <w:t xml:space="preserve"> </w:t>
            </w:r>
            <w:r w:rsidRPr="00986079">
              <w:rPr>
                <w:rFonts w:ascii="Times" w:eastAsia="Batang" w:hAnsi="Times"/>
                <w:szCs w:val="24"/>
                <w:lang w:eastAsia="en-US"/>
              </w:rPr>
              <w:t>to enhance the adjustment of uplink transmission timing upon the reception of a corresponding timing advance command.</w:t>
            </w:r>
          </w:p>
        </w:tc>
      </w:tr>
      <w:bookmarkEnd w:id="6"/>
      <w:tr w:rsidR="006D2B0F" w14:paraId="6AC6729C" w14:textId="77777777" w:rsidTr="00597249">
        <w:tc>
          <w:tcPr>
            <w:tcW w:w="9631" w:type="dxa"/>
          </w:tcPr>
          <w:p w14:paraId="6BFD9EF5" w14:textId="4784C79B" w:rsidR="006D2B0F" w:rsidRDefault="006D2B0F" w:rsidP="00597249">
            <w:pPr>
              <w:pStyle w:val="af6"/>
              <w:rPr>
                <w:kern w:val="2"/>
                <w:lang w:val="en-US"/>
              </w:rPr>
            </w:pPr>
            <w:r>
              <w:rPr>
                <w:rFonts w:eastAsia="等线" w:hint="eastAsia"/>
                <w:b/>
              </w:rPr>
              <w:t>R</w:t>
            </w:r>
            <w:r>
              <w:rPr>
                <w:rFonts w:eastAsia="等线"/>
                <w:b/>
              </w:rPr>
              <w:t>AN1#</w:t>
            </w:r>
            <w:r w:rsidRPr="00421DAE">
              <w:rPr>
                <w:rFonts w:eastAsia="等线"/>
                <w:b/>
              </w:rPr>
              <w:t>10</w:t>
            </w:r>
            <w:r w:rsidR="00E44153">
              <w:rPr>
                <w:rFonts w:eastAsia="等线"/>
                <w:b/>
              </w:rPr>
              <w:t>5e</w:t>
            </w:r>
            <w:r>
              <w:rPr>
                <w:rFonts w:eastAsia="等线"/>
                <w:b/>
              </w:rPr>
              <w:t>:</w:t>
            </w:r>
          </w:p>
          <w:p w14:paraId="3A1894FA" w14:textId="77777777" w:rsidR="00CB55DC" w:rsidRPr="007C0629" w:rsidRDefault="00CB55DC" w:rsidP="00CB55DC">
            <w:pPr>
              <w:rPr>
                <w:rFonts w:ascii="Times" w:eastAsia="Batang" w:hAnsi="Times"/>
                <w:szCs w:val="24"/>
                <w:lang w:eastAsia="x-none"/>
              </w:rPr>
            </w:pPr>
            <w:bookmarkStart w:id="7" w:name="_Hlk94277819"/>
            <w:r w:rsidRPr="007C0629">
              <w:rPr>
                <w:rFonts w:ascii="Times" w:eastAsia="Batang" w:hAnsi="Times"/>
                <w:szCs w:val="24"/>
                <w:highlight w:val="green"/>
                <w:lang w:eastAsia="x-none"/>
              </w:rPr>
              <w:t>Agreement:</w:t>
            </w:r>
          </w:p>
          <w:p w14:paraId="5C17FB7B" w14:textId="77777777" w:rsidR="00CB55DC" w:rsidRPr="007C0629" w:rsidRDefault="00CB55DC" w:rsidP="00CB55DC">
            <w:pPr>
              <w:rPr>
                <w:rFonts w:ascii="Times" w:eastAsia="Times New Roman" w:hAnsi="Times" w:cs="Times"/>
                <w:szCs w:val="24"/>
                <w:lang w:eastAsia="en-US"/>
              </w:rPr>
            </w:pPr>
            <w:r w:rsidRPr="007C0629">
              <w:rPr>
                <w:rFonts w:ascii="Times" w:eastAsia="Times New Roman" w:hAnsi="Times" w:cs="Times"/>
                <w:szCs w:val="24"/>
                <w:lang w:eastAsia="en-US"/>
              </w:rPr>
              <w:t xml:space="preserve">If a UE is provided with a K_mac value, when the UE would transmit a PUCCH with HARQ-ACK information </w:t>
            </w:r>
            <w:r w:rsidRPr="00CB55DC">
              <w:rPr>
                <w:rFonts w:ascii="Times" w:eastAsia="Times New Roman" w:hAnsi="Times" w:cs="Times"/>
                <w:szCs w:val="24"/>
                <w:lang w:eastAsia="en-US"/>
              </w:rPr>
              <w:t xml:space="preserve">in </w:t>
            </w:r>
            <w:r w:rsidRPr="00CB55DC">
              <w:rPr>
                <w:rFonts w:ascii="Times" w:eastAsia="Times New Roman" w:hAnsi="Times" w:cs="Times"/>
                <w:szCs w:val="24"/>
                <w:highlight w:val="yellow"/>
                <w:lang w:eastAsia="en-US"/>
              </w:rPr>
              <w:t>uplink</w:t>
            </w:r>
            <w:r w:rsidRPr="00CB55DC">
              <w:rPr>
                <w:rFonts w:ascii="Times" w:eastAsia="Times New Roman" w:hAnsi="Times" w:cs="Times"/>
                <w:szCs w:val="24"/>
                <w:lang w:eastAsia="en-US"/>
              </w:rPr>
              <w:t xml:space="preserve"> slot </w:t>
            </w:r>
            <w:r w:rsidRPr="00CB55DC">
              <w:rPr>
                <w:rFonts w:ascii="Times" w:eastAsia="Times New Roman" w:hAnsi="Times" w:cs="Times"/>
                <w:i/>
                <w:iCs/>
                <w:szCs w:val="24"/>
                <w:lang w:eastAsia="en-US"/>
              </w:rPr>
              <w:t xml:space="preserve">n </w:t>
            </w:r>
            <w:r w:rsidRPr="00CB55DC">
              <w:rPr>
                <w:rFonts w:ascii="Times" w:eastAsia="Times New Roman" w:hAnsi="Times" w:cs="Times"/>
                <w:szCs w:val="24"/>
                <w:lang w:eastAsia="en-US"/>
              </w:rPr>
              <w:t>corresponding to a PDSCH carrying a MAC CE command on a downlink configuration,</w:t>
            </w:r>
            <w:r w:rsidRPr="007C0629">
              <w:rPr>
                <w:rFonts w:ascii="Times" w:eastAsia="Times New Roman" w:hAnsi="Times" w:cs="Times"/>
                <w:szCs w:val="24"/>
                <w:lang w:eastAsia="en-US"/>
              </w:rPr>
              <w:t xml:space="preserve"> the UE action and assumption on the </w:t>
            </w:r>
            <w:r w:rsidRPr="00CB55DC">
              <w:rPr>
                <w:rFonts w:ascii="Times" w:eastAsia="Times New Roman" w:hAnsi="Times" w:cs="Times"/>
                <w:szCs w:val="24"/>
                <w:lang w:eastAsia="en-US"/>
              </w:rPr>
              <w:t>downlink configuration</w:t>
            </w:r>
            <w:r w:rsidRPr="007C0629">
              <w:rPr>
                <w:rFonts w:ascii="Times" w:eastAsia="Times New Roman" w:hAnsi="Times" w:cs="Times"/>
                <w:szCs w:val="24"/>
                <w:lang w:eastAsia="en-US"/>
              </w:rPr>
              <w:t xml:space="preserve"> shall be applied starting from the first slot that is after slot </w:t>
            </w:r>
            <m:oMath>
              <m:r>
                <w:rPr>
                  <w:rFonts w:ascii="Cambria Math" w:eastAsia="Times New Roman" w:hAnsi="Cambria Math"/>
                  <w:szCs w:val="24"/>
                  <w:lang w:eastAsia="en-US"/>
                </w:rPr>
                <m:t>n</m:t>
              </m:r>
              <m:r>
                <m:rPr>
                  <m:sty m:val="p"/>
                </m:rPr>
                <w:rPr>
                  <w:rFonts w:ascii="Cambria Math" w:eastAsia="Times New Roman" w:hAnsi="Cambria Math"/>
                  <w:szCs w:val="24"/>
                  <w:lang w:eastAsia="en-US"/>
                </w:rPr>
                <m:t>+</m:t>
              </m:r>
              <m:sSubSup>
                <m:sSubSupPr>
                  <m:ctrlPr>
                    <w:rPr>
                      <w:rFonts w:ascii="Cambria Math" w:eastAsia="Batang" w:hAnsi="Cambria Math"/>
                      <w:szCs w:val="24"/>
                      <w:lang w:eastAsia="en-US"/>
                    </w:rPr>
                  </m:ctrlPr>
                </m:sSubSupPr>
                <m:e>
                  <m:r>
                    <w:rPr>
                      <w:rFonts w:ascii="Cambria Math" w:eastAsia="Times New Roman" w:hAnsi="Cambria Math"/>
                      <w:szCs w:val="24"/>
                      <w:lang w:eastAsia="en-US"/>
                    </w:rPr>
                    <m:t>3N</m:t>
                  </m:r>
                </m:e>
                <m:sub>
                  <m:r>
                    <w:rPr>
                      <w:rFonts w:ascii="Cambria Math" w:eastAsia="Times New Roman" w:hAnsi="Cambria Math"/>
                      <w:szCs w:val="24"/>
                      <w:lang w:eastAsia="en-US"/>
                    </w:rPr>
                    <m:t>slot</m:t>
                  </m:r>
                </m:sub>
                <m:sup>
                  <m:r>
                    <w:rPr>
                      <w:rFonts w:ascii="Cambria Math" w:eastAsia="Times New Roman" w:hAnsi="Cambria Math"/>
                      <w:szCs w:val="24"/>
                      <w:lang w:eastAsia="en-US"/>
                    </w:rPr>
                    <m:t>subframe,µ</m:t>
                  </m:r>
                </m:sup>
              </m:sSubSup>
              <m:r>
                <w:rPr>
                  <w:rFonts w:ascii="Cambria Math" w:eastAsia="Times New Roman" w:hAnsi="Cambria Math"/>
                  <w:szCs w:val="24"/>
                  <w:lang w:eastAsia="en-US"/>
                </w:rPr>
                <m:t>+</m:t>
              </m:r>
              <m:sSub>
                <m:sSubPr>
                  <m:ctrlPr>
                    <w:rPr>
                      <w:rFonts w:ascii="Cambria Math" w:eastAsia="Batang" w:hAnsi="Cambria Math"/>
                      <w:i/>
                      <w:iCs/>
                      <w:szCs w:val="24"/>
                      <w:lang w:eastAsia="en-US"/>
                    </w:rPr>
                  </m:ctrlPr>
                </m:sSubPr>
                <m:e>
                  <m:r>
                    <w:rPr>
                      <w:rFonts w:ascii="Cambria Math" w:eastAsia="Times New Roman" w:hAnsi="Cambria Math"/>
                      <w:szCs w:val="24"/>
                      <w:lang w:eastAsia="en-US"/>
                    </w:rPr>
                    <m:t>K</m:t>
                  </m:r>
                </m:e>
                <m:sub>
                  <m:r>
                    <w:rPr>
                      <w:rFonts w:ascii="Cambria Math" w:eastAsia="Times New Roman" w:hAnsi="Cambria Math"/>
                      <w:szCs w:val="24"/>
                      <w:lang w:eastAsia="en-US"/>
                    </w:rPr>
                    <m:t>mac</m:t>
                  </m:r>
                </m:sub>
              </m:sSub>
            </m:oMath>
            <w:r w:rsidRPr="007C0629">
              <w:rPr>
                <w:rFonts w:ascii="Times" w:eastAsia="Times New Roman" w:hAnsi="Times" w:cs="Times"/>
                <w:szCs w:val="24"/>
                <w:lang w:eastAsia="en-US"/>
              </w:rPr>
              <w:t>, where µ is the SCS configuration for the PUCCH.</w:t>
            </w:r>
          </w:p>
          <w:p w14:paraId="7804CA01" w14:textId="3968062C" w:rsidR="006D2B0F" w:rsidRPr="0001505B" w:rsidRDefault="00CB55DC" w:rsidP="00597249">
            <w:pPr>
              <w:rPr>
                <w:rFonts w:ascii="Times" w:eastAsia="Times New Roman" w:hAnsi="Times" w:cs="Times"/>
                <w:szCs w:val="24"/>
                <w:lang w:eastAsia="en-US"/>
              </w:rPr>
            </w:pPr>
            <w:r w:rsidRPr="007C0629">
              <w:rPr>
                <w:rFonts w:ascii="Times" w:eastAsia="Times New Roman" w:hAnsi="Times" w:cs="Times"/>
                <w:szCs w:val="24"/>
                <w:lang w:eastAsia="en-US"/>
              </w:rPr>
              <w:t xml:space="preserve">Note: Here K_mac is assumed to have the unit of the PUCCH slot. This can be revisited after the K_mac signaling design is finalized. </w:t>
            </w:r>
            <w:bookmarkEnd w:id="7"/>
          </w:p>
        </w:tc>
      </w:tr>
    </w:tbl>
    <w:p w14:paraId="72D72207" w14:textId="474BB787" w:rsidR="006D2B0F" w:rsidRDefault="006D2B0F" w:rsidP="00E94E3A">
      <w:pPr>
        <w:widowControl w:val="0"/>
        <w:overflowPunct/>
        <w:autoSpaceDE/>
        <w:spacing w:afterLines="50" w:after="120"/>
        <w:jc w:val="both"/>
        <w:textAlignment w:val="auto"/>
        <w:rPr>
          <w:rFonts w:eastAsia="等线"/>
        </w:rPr>
      </w:pPr>
    </w:p>
    <w:p w14:paraId="67FC8D51" w14:textId="20A39339" w:rsidR="007F6C6C" w:rsidRPr="0001505B" w:rsidRDefault="00F34735" w:rsidP="00E94E3A">
      <w:pPr>
        <w:widowControl w:val="0"/>
        <w:overflowPunct/>
        <w:autoSpaceDE/>
        <w:spacing w:afterLines="50" w:after="120"/>
        <w:jc w:val="both"/>
        <w:textAlignment w:val="auto"/>
        <w:rPr>
          <w:rFonts w:eastAsia="等线"/>
          <w:color w:val="000000" w:themeColor="text1"/>
        </w:rPr>
      </w:pPr>
      <w:r>
        <w:rPr>
          <w:rFonts w:eastAsia="等线" w:hint="eastAsia"/>
        </w:rPr>
        <w:t>F</w:t>
      </w:r>
      <w:r>
        <w:rPr>
          <w:rFonts w:eastAsia="等线"/>
        </w:rPr>
        <w:t>r</w:t>
      </w:r>
      <w:r w:rsidR="0001505B">
        <w:rPr>
          <w:rFonts w:eastAsia="等线"/>
        </w:rPr>
        <w:t>o</w:t>
      </w:r>
      <w:r>
        <w:rPr>
          <w:rFonts w:eastAsia="等线"/>
        </w:rPr>
        <w:t>m the agreement, we can see that if</w:t>
      </w:r>
      <w:r w:rsidR="0001505B">
        <w:rPr>
          <w:rFonts w:eastAsia="等线"/>
        </w:rPr>
        <w:t xml:space="preserve"> it is</w:t>
      </w:r>
      <w:r w:rsidR="0001505B" w:rsidRPr="009C5807">
        <w:t xml:space="preserve"> uplink transmission timing</w:t>
      </w:r>
      <w:r>
        <w:rPr>
          <w:rFonts w:eastAsia="等线"/>
        </w:rPr>
        <w:t xml:space="preserve">, </w:t>
      </w:r>
      <w:r w:rsidR="0001505B">
        <w:rPr>
          <w:rFonts w:eastAsia="等线"/>
        </w:rPr>
        <w:t>the adjustment slot</w:t>
      </w:r>
      <w:r>
        <w:rPr>
          <w:rFonts w:eastAsia="等线"/>
        </w:rPr>
        <w:t xml:space="preserve"> is</w:t>
      </w:r>
      <w:r w:rsidR="0001505B" w:rsidRPr="0001505B">
        <w:t xml:space="preserve"> </w:t>
      </w:r>
      <w:r w:rsidR="0001505B" w:rsidRPr="009C5807">
        <w:t>at</w:t>
      </w:r>
      <w:r>
        <w:rPr>
          <w:rFonts w:eastAsia="等线"/>
        </w:rPr>
        <w:t xml:space="preserve"> uplink slot.</w:t>
      </w:r>
      <w:r w:rsidR="0001505B">
        <w:rPr>
          <w:rFonts w:eastAsia="等线"/>
        </w:rPr>
        <w:t xml:space="preserve"> And </w:t>
      </w:r>
      <w:r w:rsidR="0001505B" w:rsidRPr="00CB55DC">
        <w:rPr>
          <w:rFonts w:ascii="Times" w:eastAsia="Batang" w:hAnsi="Times"/>
          <w:szCs w:val="24"/>
          <w:highlight w:val="yellow"/>
          <w:lang w:eastAsia="en-US"/>
        </w:rPr>
        <w:t>K_offset</w:t>
      </w:r>
      <w:r w:rsidR="0001505B" w:rsidRPr="00D2187B">
        <w:rPr>
          <w:rFonts w:ascii="Times" w:eastAsia="Batang" w:hAnsi="Times"/>
          <w:color w:val="FF0000"/>
          <w:szCs w:val="24"/>
          <w:lang w:eastAsia="en-US"/>
        </w:rPr>
        <w:t xml:space="preserve"> </w:t>
      </w:r>
      <w:r w:rsidR="0001505B">
        <w:rPr>
          <w:rFonts w:ascii="Times" w:eastAsia="Batang" w:hAnsi="Times"/>
          <w:szCs w:val="24"/>
          <w:lang w:eastAsia="en-US"/>
        </w:rPr>
        <w:t>is agreed to</w:t>
      </w:r>
      <w:r w:rsidR="0001505B" w:rsidRPr="00986079">
        <w:rPr>
          <w:rFonts w:ascii="Times" w:eastAsia="Batang" w:hAnsi="Times"/>
          <w:szCs w:val="24"/>
          <w:lang w:eastAsia="en-US"/>
        </w:rPr>
        <w:t xml:space="preserve"> enhance the adjustment of uplink transmission timing upon the reception of a corresponding timing advance command.</w:t>
      </w:r>
      <w:r w:rsidR="0001505B">
        <w:rPr>
          <w:rFonts w:eastAsia="等线"/>
        </w:rPr>
        <w:t xml:space="preserve"> W</w:t>
      </w:r>
      <w:r w:rsidR="007F6C6C">
        <w:rPr>
          <w:rFonts w:eastAsia="等线"/>
        </w:rPr>
        <w:t xml:space="preserve">e suggest the timing advance adjustment delay should be introduced </w:t>
      </w:r>
      <w:r w:rsidR="00980C07">
        <w:rPr>
          <w:rFonts w:eastAsia="等线"/>
        </w:rPr>
        <w:t xml:space="preserve">by </w:t>
      </w:r>
      <w:r w:rsidR="007F6C6C">
        <w:rPr>
          <w:rFonts w:eastAsia="等线"/>
        </w:rPr>
        <w:t>the paramete</w:t>
      </w:r>
      <w:r w:rsidR="007F6C6C" w:rsidRPr="0001505B">
        <w:rPr>
          <w:rFonts w:eastAsia="等线"/>
          <w:color w:val="000000" w:themeColor="text1"/>
        </w:rPr>
        <w:t>r ‘</w:t>
      </w:r>
      <m:oMath>
        <m:sSub>
          <m:sSubPr>
            <m:ctrlPr>
              <w:rPr>
                <w:rFonts w:ascii="Cambria Math" w:hAnsi="Cambria Math" w:cs="Calibri"/>
                <w:i/>
                <w:iCs/>
                <w:color w:val="000000" w:themeColor="text1"/>
                <w:sz w:val="22"/>
              </w:rPr>
            </m:ctrlPr>
          </m:sSubPr>
          <m:e>
            <m:r>
              <w:rPr>
                <w:rFonts w:ascii="Cambria Math" w:hAnsi="Cambria Math"/>
                <w:color w:val="000000" w:themeColor="text1"/>
              </w:rPr>
              <m:t>K</m:t>
            </m:r>
          </m:e>
          <m:sub>
            <m:r>
              <w:rPr>
                <w:rFonts w:ascii="Cambria Math" w:hAnsi="Cambria Math"/>
                <w:color w:val="000000" w:themeColor="text1"/>
              </w:rPr>
              <m:t>offset</m:t>
            </m:r>
          </m:sub>
        </m:sSub>
      </m:oMath>
      <w:r w:rsidR="007F6C6C" w:rsidRPr="0001505B">
        <w:rPr>
          <w:rFonts w:eastAsia="等线"/>
          <w:color w:val="000000" w:themeColor="text1"/>
        </w:rPr>
        <w:t xml:space="preserve">’ and </w:t>
      </w:r>
      <m:oMath>
        <m:sSub>
          <m:sSubPr>
            <m:ctrlPr>
              <w:rPr>
                <w:rFonts w:ascii="Cambria Math" w:hAnsi="Cambria Math" w:cs="Calibri"/>
                <w:i/>
                <w:iCs/>
                <w:color w:val="000000" w:themeColor="text1"/>
                <w:sz w:val="22"/>
              </w:rPr>
            </m:ctrlPr>
          </m:sSubPr>
          <m:e>
            <m:r>
              <w:rPr>
                <w:rFonts w:ascii="Cambria Math" w:hAnsi="Cambria Math"/>
                <w:color w:val="000000" w:themeColor="text1"/>
              </w:rPr>
              <m:t>K</m:t>
            </m:r>
          </m:e>
          <m:sub>
            <m:r>
              <w:rPr>
                <w:rFonts w:ascii="Cambria Math" w:hAnsi="Cambria Math"/>
                <w:color w:val="000000" w:themeColor="text1"/>
              </w:rPr>
              <m:t>offset</m:t>
            </m:r>
          </m:sub>
        </m:sSub>
      </m:oMath>
      <w:r w:rsidR="007F6C6C" w:rsidRPr="0001505B">
        <w:rPr>
          <w:rFonts w:eastAsia="Batang"/>
          <w:color w:val="000000" w:themeColor="text1"/>
          <w:lang w:eastAsia="en-US"/>
        </w:rPr>
        <w:t xml:space="preserve"> is a parameter configured by higher layer as specified in [TS 38.213 clause 4.2]</w:t>
      </w:r>
      <w:r w:rsidR="007F6C6C" w:rsidRPr="0001505B">
        <w:rPr>
          <w:color w:val="000000" w:themeColor="text1"/>
        </w:rPr>
        <w:t>.</w:t>
      </w:r>
    </w:p>
    <w:p w14:paraId="6A79826F" w14:textId="1A559703" w:rsidR="00177256" w:rsidRPr="00937B0B" w:rsidRDefault="00177256" w:rsidP="0001505B">
      <w:pPr>
        <w:overflowPunct/>
        <w:autoSpaceDE/>
        <w:autoSpaceDN/>
        <w:adjustRightInd/>
        <w:spacing w:after="0"/>
        <w:textAlignment w:val="auto"/>
        <w:rPr>
          <w:rFonts w:eastAsia="Times New Roman"/>
          <w:b/>
          <w:i/>
          <w:szCs w:val="24"/>
          <w:lang w:val="en-US" w:eastAsia="en-US"/>
        </w:rPr>
      </w:pPr>
      <w:r w:rsidRPr="00177256">
        <w:rPr>
          <w:rFonts w:eastAsia="Times New Roman"/>
          <w:b/>
          <w:bCs/>
          <w:i/>
          <w:szCs w:val="24"/>
          <w:lang w:val="en-US" w:eastAsia="en-US"/>
        </w:rPr>
        <w:t>Proposal 1</w:t>
      </w:r>
      <w:r w:rsidRPr="00177256">
        <w:rPr>
          <w:rFonts w:eastAsia="Times New Roman"/>
          <w:b/>
          <w:bCs/>
          <w:i/>
          <w:szCs w:val="24"/>
          <w:lang w:val="en-US"/>
        </w:rPr>
        <w:t>: For Application time of TA adjustment</w:t>
      </w:r>
      <w:r w:rsidR="0001505B">
        <w:rPr>
          <w:rFonts w:eastAsia="Times New Roman"/>
          <w:b/>
          <w:bCs/>
          <w:i/>
          <w:szCs w:val="24"/>
          <w:lang w:val="en-US"/>
        </w:rPr>
        <w:t>, the</w:t>
      </w:r>
      <w:r w:rsidRPr="00177256">
        <w:rPr>
          <w:rFonts w:eastAsia="Times New Roman"/>
          <w:b/>
          <w:i/>
          <w:szCs w:val="24"/>
          <w:lang w:val="en-US" w:eastAsia="en-US"/>
        </w:rPr>
        <w:t xml:space="preserve"> following </w:t>
      </w:r>
      <w:r w:rsidR="0001505B">
        <w:rPr>
          <w:rFonts w:eastAsia="Times New Roman"/>
          <w:b/>
          <w:i/>
          <w:szCs w:val="24"/>
          <w:lang w:val="en-US" w:eastAsia="en-US"/>
        </w:rPr>
        <w:t xml:space="preserve">text proposal can be </w:t>
      </w:r>
      <w:r w:rsidR="00CB5A04">
        <w:rPr>
          <w:rFonts w:eastAsia="Times New Roman"/>
          <w:b/>
          <w:i/>
          <w:szCs w:val="24"/>
          <w:lang w:val="en-US" w:eastAsia="en-US"/>
        </w:rPr>
        <w:t>introduced for TS 38.133</w:t>
      </w:r>
      <w:r w:rsidR="00C86534">
        <w:rPr>
          <w:rFonts w:eastAsia="Times New Roman"/>
          <w:b/>
          <w:i/>
          <w:szCs w:val="24"/>
          <w:lang w:val="en-US" w:eastAsia="en-US"/>
        </w:rPr>
        <w:t>:</w:t>
      </w:r>
    </w:p>
    <w:p w14:paraId="546793C1" w14:textId="77777777" w:rsidR="00937B0B" w:rsidRDefault="00937B0B" w:rsidP="00223CEC">
      <w:pPr>
        <w:overflowPunct/>
        <w:autoSpaceDE/>
        <w:autoSpaceDN/>
        <w:adjustRightInd/>
        <w:spacing w:after="0"/>
        <w:ind w:left="360"/>
        <w:textAlignment w:val="auto"/>
        <w:rPr>
          <w:rFonts w:eastAsia="Times New Roman"/>
          <w:b/>
          <w:i/>
          <w:szCs w:val="24"/>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F7EF2" w14:paraId="2795B50A" w14:textId="77777777" w:rsidTr="00F44FAF">
        <w:tc>
          <w:tcPr>
            <w:tcW w:w="9288" w:type="dxa"/>
            <w:shd w:val="clear" w:color="auto" w:fill="auto"/>
          </w:tcPr>
          <w:p w14:paraId="12A494C9" w14:textId="77777777" w:rsidR="00F95580" w:rsidRPr="009C5807" w:rsidRDefault="00F95580" w:rsidP="00F95580">
            <w:pPr>
              <w:pStyle w:val="4"/>
            </w:pPr>
            <w:bookmarkStart w:id="8" w:name="_Toc535475936"/>
            <w:r w:rsidRPr="009C5807">
              <w:lastRenderedPageBreak/>
              <w:t>7.3</w:t>
            </w:r>
            <w:r>
              <w:rPr>
                <w:rFonts w:hint="eastAsia"/>
                <w:lang w:eastAsia="zh-TW"/>
              </w:rPr>
              <w:t>C</w:t>
            </w:r>
            <w:r w:rsidRPr="009C5807">
              <w:t>.2.1</w:t>
            </w:r>
            <w:r w:rsidRPr="009C5807">
              <w:tab/>
              <w:t>Timing Advance adjustment delay</w:t>
            </w:r>
            <w:bookmarkEnd w:id="8"/>
          </w:p>
          <w:p w14:paraId="474B1C9E" w14:textId="056DE13C" w:rsidR="000F7EF2" w:rsidRPr="0001505B" w:rsidRDefault="00F95580" w:rsidP="0001505B">
            <w:r w:rsidRPr="009C5807">
              <w:t xml:space="preserve">UE shall adjust the timing of its uplink transmission timing at time </w:t>
            </w:r>
            <w:r w:rsidRPr="009A0582">
              <w:rPr>
                <w:color w:val="FF0000"/>
              </w:rPr>
              <w:t xml:space="preserve">uplink </w:t>
            </w:r>
            <w:r w:rsidRPr="009C5807">
              <w:t xml:space="preserve">slot </w:t>
            </w:r>
            <w:r w:rsidRPr="009C5807">
              <w:rPr>
                <w:i/>
              </w:rPr>
              <w:t>n</w:t>
            </w:r>
            <w:r w:rsidRPr="009C5807">
              <w:t>+</w:t>
            </w:r>
            <w:r w:rsidRPr="009C5807">
              <w:rPr>
                <w:i/>
              </w:rPr>
              <w:t xml:space="preserve"> k+1</w:t>
            </w:r>
            <w:r w:rsidRPr="009A0582">
              <w:rPr>
                <w:i/>
                <w:color w:val="FF0000"/>
              </w:rPr>
              <w:t>+</w:t>
            </w:r>
            <m:oMath>
              <m:sSub>
                <m:sSubPr>
                  <m:ctrlPr>
                    <w:rPr>
                      <w:rFonts w:ascii="Cambria Math" w:hAnsi="Cambria Math" w:cs="Calibri"/>
                      <w:i/>
                      <w:iCs/>
                      <w:color w:val="FF0000"/>
                      <w:sz w:val="22"/>
                    </w:rPr>
                  </m:ctrlPr>
                </m:sSubPr>
                <m:e>
                  <m:r>
                    <w:rPr>
                      <w:rFonts w:ascii="Cambria Math" w:hAnsi="Cambria Math"/>
                      <w:color w:val="FF0000"/>
                    </w:rPr>
                    <m:t>K</m:t>
                  </m:r>
                </m:e>
                <m:sub>
                  <m:r>
                    <w:rPr>
                      <w:rFonts w:ascii="Cambria Math" w:hAnsi="Cambria Math"/>
                      <w:color w:val="FF0000"/>
                    </w:rPr>
                    <m:t>offset</m:t>
                  </m:r>
                </m:sub>
              </m:sSub>
            </m:oMath>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Pr>
                <w:lang w:val="en-US"/>
              </w:rPr>
              <w:t>,</w:t>
            </w:r>
            <m:oMath>
              <m:r>
                <w:rPr>
                  <w:rFonts w:ascii="Cambria Math" w:hAnsi="Cambria Math" w:cs="Calibri"/>
                  <w:color w:val="FF0000"/>
                  <w:sz w:val="22"/>
                </w:rPr>
                <m:t xml:space="preserve"> </m:t>
              </m:r>
              <m:sSub>
                <m:sSubPr>
                  <m:ctrlPr>
                    <w:rPr>
                      <w:rFonts w:ascii="Cambria Math" w:hAnsi="Cambria Math" w:cs="Calibri"/>
                      <w:i/>
                      <w:iCs/>
                      <w:color w:val="FF0000"/>
                      <w:sz w:val="22"/>
                    </w:rPr>
                  </m:ctrlPr>
                </m:sSubPr>
                <m:e>
                  <m:r>
                    <w:rPr>
                      <w:rFonts w:ascii="Cambria Math" w:hAnsi="Cambria Math"/>
                      <w:color w:val="FF0000"/>
                    </w:rPr>
                    <m:t>K</m:t>
                  </m:r>
                </m:e>
                <m:sub>
                  <m:r>
                    <w:rPr>
                      <w:rFonts w:ascii="Cambria Math" w:hAnsi="Cambria Math"/>
                      <w:color w:val="FF0000"/>
                    </w:rPr>
                    <m:t>offset</m:t>
                  </m:r>
                </m:sub>
              </m:sSub>
            </m:oMath>
            <w:r w:rsidRPr="00B90FC9">
              <w:rPr>
                <w:rFonts w:eastAsia="Batang"/>
                <w:color w:val="FF0000"/>
                <w:lang w:eastAsia="en-US"/>
              </w:rPr>
              <w:t xml:space="preserve"> is a parameter configured by higher layer as specified in [TS 38.213 clause 4.2]</w:t>
            </w:r>
            <w:r w:rsidRPr="009C5807">
              <w:t xml:space="preserve">. </w:t>
            </w:r>
            <w:r w:rsidRPr="009C5807">
              <w:rPr>
                <w:rFonts w:cs="v4.2.0"/>
              </w:rPr>
              <w:t>The same requirement applies also when the UE is not able to transmit a configured uplink transmission due to the channel assessment procedure.</w:t>
            </w:r>
          </w:p>
        </w:tc>
      </w:tr>
    </w:tbl>
    <w:p w14:paraId="0C7E9A24" w14:textId="77777777" w:rsidR="00177256" w:rsidRPr="00177256" w:rsidRDefault="00177256" w:rsidP="000F7EF2">
      <w:pPr>
        <w:overflowPunct/>
        <w:autoSpaceDE/>
        <w:autoSpaceDN/>
        <w:adjustRightInd/>
        <w:spacing w:after="0"/>
        <w:textAlignment w:val="auto"/>
        <w:rPr>
          <w:rFonts w:eastAsia="Times New Roman"/>
          <w:szCs w:val="24"/>
          <w:lang w:eastAsia="en-US"/>
        </w:rPr>
      </w:pPr>
    </w:p>
    <w:p w14:paraId="1DB771C9" w14:textId="508FA8A1" w:rsidR="000E5509" w:rsidRPr="00127D53" w:rsidRDefault="000E5509"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535D65E2" w14:textId="6E43496D" w:rsidR="00A311E3" w:rsidRPr="00A311E3" w:rsidRDefault="00A46737" w:rsidP="00C42322">
      <w:pPr>
        <w:spacing w:afterLines="50" w:after="120"/>
        <w:jc w:val="both"/>
        <w:rPr>
          <w:b/>
          <w:kern w:val="2"/>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w:t>
      </w:r>
      <w:r w:rsidR="00116CE5" w:rsidRPr="00116CE5">
        <w:rPr>
          <w:rFonts w:cstheme="minorHAnsi"/>
        </w:rPr>
        <w:t>timing requirements for NR NTN</w:t>
      </w:r>
      <w:r w:rsidR="00C42322">
        <w:rPr>
          <w:rFonts w:cstheme="minorHAnsi"/>
        </w:rPr>
        <w:t xml:space="preserve"> </w:t>
      </w:r>
      <w:r w:rsidR="00EB3826">
        <w:rPr>
          <w:rFonts w:cstheme="minorHAnsi"/>
        </w:rPr>
        <w:t xml:space="preserve">and the following proposals. </w:t>
      </w:r>
    </w:p>
    <w:p w14:paraId="1D2400FB" w14:textId="04C854C7" w:rsidR="00CB5A04" w:rsidRPr="00937B0B" w:rsidRDefault="00CB5A04" w:rsidP="00CB5A04">
      <w:pPr>
        <w:overflowPunct/>
        <w:autoSpaceDE/>
        <w:autoSpaceDN/>
        <w:adjustRightInd/>
        <w:spacing w:after="0"/>
        <w:textAlignment w:val="auto"/>
        <w:rPr>
          <w:rFonts w:eastAsia="Times New Roman"/>
          <w:b/>
          <w:i/>
          <w:szCs w:val="24"/>
          <w:lang w:val="en-US" w:eastAsia="en-US"/>
        </w:rPr>
      </w:pPr>
      <w:r w:rsidRPr="00177256">
        <w:rPr>
          <w:rFonts w:eastAsia="Times New Roman"/>
          <w:b/>
          <w:bCs/>
          <w:i/>
          <w:szCs w:val="24"/>
          <w:lang w:val="en-US" w:eastAsia="en-US"/>
        </w:rPr>
        <w:t>Proposal 1</w:t>
      </w:r>
      <w:r w:rsidRPr="00177256">
        <w:rPr>
          <w:rFonts w:eastAsia="Times New Roman"/>
          <w:b/>
          <w:bCs/>
          <w:i/>
          <w:szCs w:val="24"/>
          <w:lang w:val="en-US"/>
        </w:rPr>
        <w:t>: For Application time of TA adjustment</w:t>
      </w:r>
      <w:r>
        <w:rPr>
          <w:rFonts w:eastAsia="Times New Roman"/>
          <w:b/>
          <w:bCs/>
          <w:i/>
          <w:szCs w:val="24"/>
          <w:lang w:val="en-US"/>
        </w:rPr>
        <w:t>, the</w:t>
      </w:r>
      <w:r w:rsidRPr="00177256">
        <w:rPr>
          <w:rFonts w:eastAsia="Times New Roman"/>
          <w:b/>
          <w:i/>
          <w:szCs w:val="24"/>
          <w:lang w:val="en-US" w:eastAsia="en-US"/>
        </w:rPr>
        <w:t xml:space="preserve"> following </w:t>
      </w:r>
      <w:r>
        <w:rPr>
          <w:rFonts w:eastAsia="Times New Roman"/>
          <w:b/>
          <w:i/>
          <w:szCs w:val="24"/>
          <w:lang w:val="en-US" w:eastAsia="en-US"/>
        </w:rPr>
        <w:t>text proposal can be introduced for TS 38.133</w:t>
      </w:r>
      <w:r w:rsidR="00C86534">
        <w:rPr>
          <w:rFonts w:eastAsia="Times New Roman"/>
          <w:b/>
          <w:i/>
          <w:szCs w:val="24"/>
          <w:lang w:val="en-US" w:eastAsia="en-US"/>
        </w:rPr>
        <w:t>:</w:t>
      </w:r>
    </w:p>
    <w:p w14:paraId="09464E7D" w14:textId="77777777" w:rsidR="00CB5A04" w:rsidRDefault="00CB5A04" w:rsidP="00CB5A04">
      <w:pPr>
        <w:overflowPunct/>
        <w:autoSpaceDE/>
        <w:autoSpaceDN/>
        <w:adjustRightInd/>
        <w:spacing w:after="0"/>
        <w:ind w:left="360"/>
        <w:textAlignment w:val="auto"/>
        <w:rPr>
          <w:rFonts w:eastAsia="Times New Roman"/>
          <w:b/>
          <w:i/>
          <w:szCs w:val="24"/>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B5A04" w14:paraId="7B36C104" w14:textId="77777777" w:rsidTr="00CB5A04">
        <w:trPr>
          <w:jc w:val="center"/>
        </w:trPr>
        <w:tc>
          <w:tcPr>
            <w:tcW w:w="9288" w:type="dxa"/>
            <w:shd w:val="clear" w:color="auto" w:fill="auto"/>
          </w:tcPr>
          <w:p w14:paraId="693DD8D1" w14:textId="77777777" w:rsidR="00CB5A04" w:rsidRPr="009C5807" w:rsidRDefault="00CB5A04" w:rsidP="005E3F50">
            <w:pPr>
              <w:pStyle w:val="4"/>
            </w:pPr>
            <w:r w:rsidRPr="009C5807">
              <w:t>7.3</w:t>
            </w:r>
            <w:r>
              <w:rPr>
                <w:rFonts w:hint="eastAsia"/>
                <w:lang w:eastAsia="zh-TW"/>
              </w:rPr>
              <w:t>C</w:t>
            </w:r>
            <w:r w:rsidRPr="009C5807">
              <w:t>.2.1</w:t>
            </w:r>
            <w:r w:rsidRPr="009C5807">
              <w:tab/>
              <w:t>Timing Advance adjustment delay</w:t>
            </w:r>
          </w:p>
          <w:p w14:paraId="04B3A7BD" w14:textId="77777777" w:rsidR="00CB5A04" w:rsidRPr="0001505B" w:rsidRDefault="00CB5A04" w:rsidP="005E3F50">
            <w:r w:rsidRPr="009C5807">
              <w:t xml:space="preserve">UE shall adjust the timing of its uplink transmission timing at time </w:t>
            </w:r>
            <w:r w:rsidRPr="009A0582">
              <w:rPr>
                <w:color w:val="FF0000"/>
              </w:rPr>
              <w:t xml:space="preserve">uplink </w:t>
            </w:r>
            <w:r w:rsidRPr="009C5807">
              <w:t xml:space="preserve">slot </w:t>
            </w:r>
            <w:r w:rsidRPr="009C5807">
              <w:rPr>
                <w:i/>
              </w:rPr>
              <w:t>n</w:t>
            </w:r>
            <w:r w:rsidRPr="009C5807">
              <w:t>+</w:t>
            </w:r>
            <w:r w:rsidRPr="009C5807">
              <w:rPr>
                <w:i/>
              </w:rPr>
              <w:t xml:space="preserve"> k+1</w:t>
            </w:r>
            <w:r w:rsidRPr="009A0582">
              <w:rPr>
                <w:i/>
                <w:color w:val="FF0000"/>
              </w:rPr>
              <w:t>+</w:t>
            </w:r>
            <m:oMath>
              <m:sSub>
                <m:sSubPr>
                  <m:ctrlPr>
                    <w:rPr>
                      <w:rFonts w:ascii="Cambria Math" w:hAnsi="Cambria Math" w:cs="Calibri"/>
                      <w:i/>
                      <w:iCs/>
                      <w:color w:val="FF0000"/>
                      <w:sz w:val="22"/>
                    </w:rPr>
                  </m:ctrlPr>
                </m:sSubPr>
                <m:e>
                  <m:r>
                    <w:rPr>
                      <w:rFonts w:ascii="Cambria Math" w:hAnsi="Cambria Math"/>
                      <w:color w:val="FF0000"/>
                    </w:rPr>
                    <m:t>K</m:t>
                  </m:r>
                </m:e>
                <m:sub>
                  <m:r>
                    <w:rPr>
                      <w:rFonts w:ascii="Cambria Math" w:hAnsi="Cambria Math"/>
                      <w:color w:val="FF0000"/>
                    </w:rPr>
                    <m:t>offset</m:t>
                  </m:r>
                </m:sub>
              </m:sSub>
            </m:oMath>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Pr>
                <w:lang w:val="en-US"/>
              </w:rPr>
              <w:t>,</w:t>
            </w:r>
            <m:oMath>
              <m:r>
                <w:rPr>
                  <w:rFonts w:ascii="Cambria Math" w:hAnsi="Cambria Math" w:cs="Calibri"/>
                  <w:color w:val="FF0000"/>
                  <w:sz w:val="22"/>
                </w:rPr>
                <m:t xml:space="preserve"> </m:t>
              </m:r>
              <m:sSub>
                <m:sSubPr>
                  <m:ctrlPr>
                    <w:rPr>
                      <w:rFonts w:ascii="Cambria Math" w:hAnsi="Cambria Math" w:cs="Calibri"/>
                      <w:i/>
                      <w:iCs/>
                      <w:color w:val="FF0000"/>
                      <w:sz w:val="22"/>
                    </w:rPr>
                  </m:ctrlPr>
                </m:sSubPr>
                <m:e>
                  <m:r>
                    <w:rPr>
                      <w:rFonts w:ascii="Cambria Math" w:hAnsi="Cambria Math"/>
                      <w:color w:val="FF0000"/>
                    </w:rPr>
                    <m:t>K</m:t>
                  </m:r>
                </m:e>
                <m:sub>
                  <m:r>
                    <w:rPr>
                      <w:rFonts w:ascii="Cambria Math" w:hAnsi="Cambria Math"/>
                      <w:color w:val="FF0000"/>
                    </w:rPr>
                    <m:t>offset</m:t>
                  </m:r>
                </m:sub>
              </m:sSub>
            </m:oMath>
            <w:r w:rsidRPr="00B90FC9">
              <w:rPr>
                <w:rFonts w:eastAsia="Batang"/>
                <w:color w:val="FF0000"/>
                <w:lang w:eastAsia="en-US"/>
              </w:rPr>
              <w:t xml:space="preserve"> is a parameter configured by higher layer as specified in [TS 38.213 clause 4.2]</w:t>
            </w:r>
            <w:r w:rsidRPr="009C5807">
              <w:t xml:space="preserve">. </w:t>
            </w:r>
            <w:r w:rsidRPr="009C5807">
              <w:rPr>
                <w:rFonts w:cs="v4.2.0"/>
              </w:rPr>
              <w:t>The same requirement applies also when the UE is not able to transmit a configured uplink transmission due to the channel assessment procedure.</w:t>
            </w:r>
          </w:p>
        </w:tc>
      </w:tr>
    </w:tbl>
    <w:p w14:paraId="333ABA68" w14:textId="77777777" w:rsidR="00D53428" w:rsidRPr="00CB5A04" w:rsidRDefault="00D53428" w:rsidP="00986EEC">
      <w:pPr>
        <w:spacing w:afterLines="50" w:after="120"/>
        <w:jc w:val="both"/>
        <w:rPr>
          <w:b/>
        </w:rPr>
      </w:pP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1D6DFA4A" w:rsidR="002D63B7" w:rsidRPr="004A4E93" w:rsidRDefault="00E4555E" w:rsidP="00E94E3A">
      <w:pPr>
        <w:numPr>
          <w:ilvl w:val="0"/>
          <w:numId w:val="10"/>
        </w:numPr>
        <w:overflowPunct/>
        <w:autoSpaceDE/>
        <w:autoSpaceDN/>
        <w:adjustRightInd/>
        <w:spacing w:afterLines="50" w:after="120"/>
        <w:jc w:val="both"/>
        <w:textAlignment w:val="auto"/>
        <w:rPr>
          <w:lang w:val="en-US" w:eastAsia="ja-JP"/>
        </w:rPr>
      </w:pPr>
      <w:r w:rsidRPr="00E4555E">
        <w:rPr>
          <w:lang w:val="en-US"/>
        </w:rPr>
        <w:t xml:space="preserve">R4-2120310 </w:t>
      </w:r>
      <w:r>
        <w:rPr>
          <w:lang w:val="en-US"/>
        </w:rPr>
        <w:t xml:space="preserve">, </w:t>
      </w:r>
      <w:r w:rsidRPr="00E4555E">
        <w:rPr>
          <w:lang w:val="en-US"/>
        </w:rPr>
        <w:t>WF on GNSS-related and timing requirements for NR NTN_final2</w:t>
      </w:r>
      <w:r w:rsidR="007F1E0C" w:rsidRPr="003E4DB4">
        <w:rPr>
          <w:lang w:val="en-US"/>
        </w:rPr>
        <w:t xml:space="preserve">, </w:t>
      </w:r>
      <w:r>
        <w:rPr>
          <w:lang w:val="en-US"/>
        </w:rPr>
        <w:t>Xiaomi</w:t>
      </w:r>
    </w:p>
    <w:sectPr w:rsidR="002D63B7" w:rsidRPr="004A4E9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21E64" w14:textId="77777777" w:rsidR="008C1CD8" w:rsidRDefault="008C1CD8" w:rsidP="0052762B">
      <w:r>
        <w:separator/>
      </w:r>
    </w:p>
  </w:endnote>
  <w:endnote w:type="continuationSeparator" w:id="0">
    <w:p w14:paraId="24D8205E" w14:textId="77777777" w:rsidR="008C1CD8" w:rsidRDefault="008C1C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999C9" w14:textId="77777777" w:rsidR="008C1CD8" w:rsidRDefault="008C1CD8" w:rsidP="0052762B">
      <w:r>
        <w:separator/>
      </w:r>
    </w:p>
  </w:footnote>
  <w:footnote w:type="continuationSeparator" w:id="0">
    <w:p w14:paraId="0D992D04" w14:textId="77777777" w:rsidR="008C1CD8" w:rsidRDefault="008C1CD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pt;height:75.15pt" o:bullet="t">
        <v:imagedata r:id="rId1" o:title=""/>
      </v:shape>
    </w:pict>
  </w:numPicBullet>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6969B6"/>
    <w:multiLevelType w:val="hybridMultilevel"/>
    <w:tmpl w:val="5BEE3D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A27FDF"/>
    <w:multiLevelType w:val="hybridMultilevel"/>
    <w:tmpl w:val="ACF4A69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B51C32"/>
    <w:multiLevelType w:val="hybridMultilevel"/>
    <w:tmpl w:val="99722710"/>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3"/>
  </w:num>
  <w:num w:numId="3">
    <w:abstractNumId w:val="16"/>
  </w:num>
  <w:num w:numId="4">
    <w:abstractNumId w:val="30"/>
  </w:num>
  <w:num w:numId="5">
    <w:abstractNumId w:val="28"/>
  </w:num>
  <w:num w:numId="6">
    <w:abstractNumId w:val="10"/>
  </w:num>
  <w:num w:numId="7">
    <w:abstractNumId w:val="21"/>
  </w:num>
  <w:num w:numId="8">
    <w:abstractNumId w:val="34"/>
  </w:num>
  <w:num w:numId="9">
    <w:abstractNumId w:val="8"/>
  </w:num>
  <w:num w:numId="10">
    <w:abstractNumId w:val="4"/>
  </w:num>
  <w:num w:numId="11">
    <w:abstractNumId w:val="7"/>
  </w:num>
  <w:num w:numId="12">
    <w:abstractNumId w:val="32"/>
  </w:num>
  <w:num w:numId="13">
    <w:abstractNumId w:val="0"/>
  </w:num>
  <w:num w:numId="14">
    <w:abstractNumId w:val="11"/>
  </w:num>
  <w:num w:numId="15">
    <w:abstractNumId w:val="33"/>
  </w:num>
  <w:num w:numId="16">
    <w:abstractNumId w:val="14"/>
  </w:num>
  <w:num w:numId="17">
    <w:abstractNumId w:val="12"/>
  </w:num>
  <w:num w:numId="18">
    <w:abstractNumId w:val="18"/>
  </w:num>
  <w:num w:numId="19">
    <w:abstractNumId w:val="15"/>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
  </w:num>
  <w:num w:numId="22">
    <w:abstractNumId w:val="3"/>
  </w:num>
  <w:num w:numId="23">
    <w:abstractNumId w:val="9"/>
  </w:num>
  <w:num w:numId="24">
    <w:abstractNumId w:val="22"/>
  </w:num>
  <w:num w:numId="25">
    <w:abstractNumId w:val="17"/>
  </w:num>
  <w:num w:numId="26">
    <w:abstractNumId w:val="6"/>
  </w:num>
  <w:num w:numId="27">
    <w:abstractNumId w:val="25"/>
  </w:num>
  <w:num w:numId="28">
    <w:abstractNumId w:val="31"/>
  </w:num>
  <w:num w:numId="29">
    <w:abstractNumId w:val="26"/>
  </w:num>
  <w:num w:numId="30">
    <w:abstractNumId w:val="19"/>
  </w:num>
  <w:num w:numId="31">
    <w:abstractNumId w:val="2"/>
  </w:num>
  <w:num w:numId="32">
    <w:abstractNumId w:val="27"/>
  </w:num>
  <w:num w:numId="33">
    <w:abstractNumId w:val="29"/>
  </w:num>
  <w:num w:numId="34">
    <w:abstractNumId w:val="23"/>
  </w:num>
  <w:num w:numId="35">
    <w:abstractNumId w:val="5"/>
  </w:num>
  <w:num w:numId="36">
    <w:abstractNumId w:val="24"/>
  </w:num>
  <w:num w:numId="3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3A27"/>
    <w:rsid w:val="00014963"/>
    <w:rsid w:val="00014C47"/>
    <w:rsid w:val="00014E7F"/>
    <w:rsid w:val="00014FFF"/>
    <w:rsid w:val="0001505B"/>
    <w:rsid w:val="00015497"/>
    <w:rsid w:val="00016592"/>
    <w:rsid w:val="0001724C"/>
    <w:rsid w:val="00017B85"/>
    <w:rsid w:val="00017E2D"/>
    <w:rsid w:val="000202CF"/>
    <w:rsid w:val="00020776"/>
    <w:rsid w:val="00020C36"/>
    <w:rsid w:val="00020D9A"/>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4F3C"/>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833"/>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523"/>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271E"/>
    <w:rsid w:val="000F283B"/>
    <w:rsid w:val="000F328C"/>
    <w:rsid w:val="000F42D3"/>
    <w:rsid w:val="000F4489"/>
    <w:rsid w:val="000F4599"/>
    <w:rsid w:val="000F4FF7"/>
    <w:rsid w:val="000F50B4"/>
    <w:rsid w:val="000F5488"/>
    <w:rsid w:val="000F5530"/>
    <w:rsid w:val="000F5B26"/>
    <w:rsid w:val="000F5DEA"/>
    <w:rsid w:val="000F68F1"/>
    <w:rsid w:val="000F690C"/>
    <w:rsid w:val="000F6A99"/>
    <w:rsid w:val="000F6FE9"/>
    <w:rsid w:val="000F70E0"/>
    <w:rsid w:val="000F7382"/>
    <w:rsid w:val="000F7EF2"/>
    <w:rsid w:val="00100615"/>
    <w:rsid w:val="001008B1"/>
    <w:rsid w:val="0010092D"/>
    <w:rsid w:val="00100CB0"/>
    <w:rsid w:val="00100ED8"/>
    <w:rsid w:val="001012BF"/>
    <w:rsid w:val="00101760"/>
    <w:rsid w:val="0010179A"/>
    <w:rsid w:val="00101FE5"/>
    <w:rsid w:val="0010207B"/>
    <w:rsid w:val="00102932"/>
    <w:rsid w:val="001029D3"/>
    <w:rsid w:val="00102C85"/>
    <w:rsid w:val="00102D94"/>
    <w:rsid w:val="001033CA"/>
    <w:rsid w:val="00103B63"/>
    <w:rsid w:val="00103C9E"/>
    <w:rsid w:val="00103DFA"/>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CE5"/>
    <w:rsid w:val="00116DF7"/>
    <w:rsid w:val="00117666"/>
    <w:rsid w:val="00117964"/>
    <w:rsid w:val="00120BBB"/>
    <w:rsid w:val="0012120A"/>
    <w:rsid w:val="00121211"/>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712"/>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103"/>
    <w:rsid w:val="00150801"/>
    <w:rsid w:val="00151161"/>
    <w:rsid w:val="00151719"/>
    <w:rsid w:val="0015192B"/>
    <w:rsid w:val="0015196F"/>
    <w:rsid w:val="0015199A"/>
    <w:rsid w:val="00151DCD"/>
    <w:rsid w:val="00152797"/>
    <w:rsid w:val="00152BC7"/>
    <w:rsid w:val="00152FE6"/>
    <w:rsid w:val="00153193"/>
    <w:rsid w:val="00153A5B"/>
    <w:rsid w:val="00153F96"/>
    <w:rsid w:val="00154183"/>
    <w:rsid w:val="00154797"/>
    <w:rsid w:val="00155D37"/>
    <w:rsid w:val="00155DD7"/>
    <w:rsid w:val="001567CB"/>
    <w:rsid w:val="00156DE4"/>
    <w:rsid w:val="00156FA1"/>
    <w:rsid w:val="0015714C"/>
    <w:rsid w:val="001574C0"/>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256"/>
    <w:rsid w:val="001779C0"/>
    <w:rsid w:val="00177C30"/>
    <w:rsid w:val="00177C61"/>
    <w:rsid w:val="00177F46"/>
    <w:rsid w:val="001804BE"/>
    <w:rsid w:val="00180D70"/>
    <w:rsid w:val="001813BA"/>
    <w:rsid w:val="00181AD5"/>
    <w:rsid w:val="001822D6"/>
    <w:rsid w:val="001824D1"/>
    <w:rsid w:val="00182A70"/>
    <w:rsid w:val="00182D6C"/>
    <w:rsid w:val="0018314E"/>
    <w:rsid w:val="001838A1"/>
    <w:rsid w:val="001838FE"/>
    <w:rsid w:val="00184134"/>
    <w:rsid w:val="001841B0"/>
    <w:rsid w:val="00185652"/>
    <w:rsid w:val="00186574"/>
    <w:rsid w:val="0018686E"/>
    <w:rsid w:val="0018689E"/>
    <w:rsid w:val="00186918"/>
    <w:rsid w:val="00186DFE"/>
    <w:rsid w:val="00186FED"/>
    <w:rsid w:val="001874A3"/>
    <w:rsid w:val="001878F6"/>
    <w:rsid w:val="001879F5"/>
    <w:rsid w:val="00187B6A"/>
    <w:rsid w:val="00190C7D"/>
    <w:rsid w:val="001913A3"/>
    <w:rsid w:val="00192A88"/>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15B"/>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4E2"/>
    <w:rsid w:val="001C0AB9"/>
    <w:rsid w:val="001C0D1E"/>
    <w:rsid w:val="001C1240"/>
    <w:rsid w:val="001C1BB3"/>
    <w:rsid w:val="001C23E8"/>
    <w:rsid w:val="001C34DC"/>
    <w:rsid w:val="001C3507"/>
    <w:rsid w:val="001C37A9"/>
    <w:rsid w:val="001C389D"/>
    <w:rsid w:val="001C4306"/>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C2B"/>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A1"/>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E765B"/>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CEC"/>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630"/>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3FE5"/>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5D22"/>
    <w:rsid w:val="00286207"/>
    <w:rsid w:val="00286371"/>
    <w:rsid w:val="002863D5"/>
    <w:rsid w:val="00286658"/>
    <w:rsid w:val="00286867"/>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77A"/>
    <w:rsid w:val="002A7870"/>
    <w:rsid w:val="002B0968"/>
    <w:rsid w:val="002B1F8F"/>
    <w:rsid w:val="002B1FF1"/>
    <w:rsid w:val="002B1FF9"/>
    <w:rsid w:val="002B244A"/>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CCC"/>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026"/>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9DB"/>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56"/>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560"/>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4BDF"/>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20D"/>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B05"/>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8D0"/>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643"/>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97BC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1E"/>
    <w:rsid w:val="003C0EC4"/>
    <w:rsid w:val="003C0F07"/>
    <w:rsid w:val="003C1802"/>
    <w:rsid w:val="003C1B28"/>
    <w:rsid w:val="003C208B"/>
    <w:rsid w:val="003C2545"/>
    <w:rsid w:val="003C381B"/>
    <w:rsid w:val="003C3A38"/>
    <w:rsid w:val="003C3A49"/>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86D"/>
    <w:rsid w:val="003F3945"/>
    <w:rsid w:val="003F4293"/>
    <w:rsid w:val="003F4A96"/>
    <w:rsid w:val="003F4C19"/>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DAE"/>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27F8B"/>
    <w:rsid w:val="0043004F"/>
    <w:rsid w:val="0043014D"/>
    <w:rsid w:val="00430324"/>
    <w:rsid w:val="0043156E"/>
    <w:rsid w:val="0043185D"/>
    <w:rsid w:val="004319F6"/>
    <w:rsid w:val="00431BEF"/>
    <w:rsid w:val="00431E59"/>
    <w:rsid w:val="00432212"/>
    <w:rsid w:val="0043226D"/>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108E"/>
    <w:rsid w:val="00442872"/>
    <w:rsid w:val="004428C3"/>
    <w:rsid w:val="00442DA2"/>
    <w:rsid w:val="00442DCB"/>
    <w:rsid w:val="00442FA8"/>
    <w:rsid w:val="00442FE0"/>
    <w:rsid w:val="004431B5"/>
    <w:rsid w:val="00443B5F"/>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4AB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4E93"/>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130"/>
    <w:rsid w:val="004E37B9"/>
    <w:rsid w:val="004E46A3"/>
    <w:rsid w:val="004E4EB1"/>
    <w:rsid w:val="004E5418"/>
    <w:rsid w:val="004E5A70"/>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33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4900"/>
    <w:rsid w:val="00565C9D"/>
    <w:rsid w:val="005662C6"/>
    <w:rsid w:val="00566558"/>
    <w:rsid w:val="0056679B"/>
    <w:rsid w:val="00566FFF"/>
    <w:rsid w:val="005677B6"/>
    <w:rsid w:val="00570B4C"/>
    <w:rsid w:val="0057170A"/>
    <w:rsid w:val="00571E06"/>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9775D"/>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5F7E00"/>
    <w:rsid w:val="0060089F"/>
    <w:rsid w:val="006010A4"/>
    <w:rsid w:val="00601366"/>
    <w:rsid w:val="006013C5"/>
    <w:rsid w:val="00601815"/>
    <w:rsid w:val="0060320F"/>
    <w:rsid w:val="00603362"/>
    <w:rsid w:val="006034A7"/>
    <w:rsid w:val="00604275"/>
    <w:rsid w:val="00604847"/>
    <w:rsid w:val="00604D12"/>
    <w:rsid w:val="00604DDD"/>
    <w:rsid w:val="00604E0E"/>
    <w:rsid w:val="00605A45"/>
    <w:rsid w:val="006064F7"/>
    <w:rsid w:val="00606620"/>
    <w:rsid w:val="00606976"/>
    <w:rsid w:val="00606CAD"/>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4C38"/>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33B"/>
    <w:rsid w:val="0064558D"/>
    <w:rsid w:val="0064586D"/>
    <w:rsid w:val="00645DE7"/>
    <w:rsid w:val="00646063"/>
    <w:rsid w:val="006462D9"/>
    <w:rsid w:val="00646925"/>
    <w:rsid w:val="00647397"/>
    <w:rsid w:val="006478F4"/>
    <w:rsid w:val="00647AF3"/>
    <w:rsid w:val="00647CAE"/>
    <w:rsid w:val="00647E21"/>
    <w:rsid w:val="006500E4"/>
    <w:rsid w:val="00650535"/>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765"/>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2712"/>
    <w:rsid w:val="006930A3"/>
    <w:rsid w:val="006933C9"/>
    <w:rsid w:val="006935BF"/>
    <w:rsid w:val="00693AE1"/>
    <w:rsid w:val="0069446A"/>
    <w:rsid w:val="00694768"/>
    <w:rsid w:val="006947EA"/>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20CB"/>
    <w:rsid w:val="006A3056"/>
    <w:rsid w:val="006A333C"/>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2B0F"/>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737"/>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14"/>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8D9"/>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36A"/>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071A"/>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B26"/>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9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5E0A"/>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0ED"/>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3CF"/>
    <w:rsid w:val="007F39E0"/>
    <w:rsid w:val="007F4304"/>
    <w:rsid w:val="007F43AF"/>
    <w:rsid w:val="007F4B9F"/>
    <w:rsid w:val="007F5C28"/>
    <w:rsid w:val="007F6371"/>
    <w:rsid w:val="007F6632"/>
    <w:rsid w:val="007F6C6C"/>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ADF"/>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1F42"/>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1F3"/>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4745"/>
    <w:rsid w:val="008659AE"/>
    <w:rsid w:val="00865E57"/>
    <w:rsid w:val="00865F3C"/>
    <w:rsid w:val="008661A7"/>
    <w:rsid w:val="008666D1"/>
    <w:rsid w:val="008667B8"/>
    <w:rsid w:val="00866B8A"/>
    <w:rsid w:val="00867E17"/>
    <w:rsid w:val="00870A83"/>
    <w:rsid w:val="00871644"/>
    <w:rsid w:val="00872029"/>
    <w:rsid w:val="0087220C"/>
    <w:rsid w:val="0087280C"/>
    <w:rsid w:val="008733DB"/>
    <w:rsid w:val="00874211"/>
    <w:rsid w:val="008752FB"/>
    <w:rsid w:val="00875455"/>
    <w:rsid w:val="00875966"/>
    <w:rsid w:val="00875A08"/>
    <w:rsid w:val="0087626A"/>
    <w:rsid w:val="00876456"/>
    <w:rsid w:val="00876780"/>
    <w:rsid w:val="00876A06"/>
    <w:rsid w:val="00877764"/>
    <w:rsid w:val="00877A19"/>
    <w:rsid w:val="0088076A"/>
    <w:rsid w:val="00880AC6"/>
    <w:rsid w:val="00880F5A"/>
    <w:rsid w:val="008814AB"/>
    <w:rsid w:val="0088160F"/>
    <w:rsid w:val="00881714"/>
    <w:rsid w:val="00881741"/>
    <w:rsid w:val="0088182A"/>
    <w:rsid w:val="00881C82"/>
    <w:rsid w:val="00881CD3"/>
    <w:rsid w:val="0088211E"/>
    <w:rsid w:val="008827AD"/>
    <w:rsid w:val="008829DC"/>
    <w:rsid w:val="008829FB"/>
    <w:rsid w:val="00882A65"/>
    <w:rsid w:val="00882C60"/>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4BB9"/>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D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C7F95"/>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691D"/>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3D95"/>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B0B"/>
    <w:rsid w:val="00937D62"/>
    <w:rsid w:val="00937DDD"/>
    <w:rsid w:val="00937E3A"/>
    <w:rsid w:val="0094135F"/>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8CE"/>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878"/>
    <w:rsid w:val="00973F00"/>
    <w:rsid w:val="00973F19"/>
    <w:rsid w:val="00974092"/>
    <w:rsid w:val="00974B25"/>
    <w:rsid w:val="00974E2C"/>
    <w:rsid w:val="009759BB"/>
    <w:rsid w:val="0097615D"/>
    <w:rsid w:val="009763FC"/>
    <w:rsid w:val="00976A53"/>
    <w:rsid w:val="00976D18"/>
    <w:rsid w:val="0097700C"/>
    <w:rsid w:val="00977056"/>
    <w:rsid w:val="00977063"/>
    <w:rsid w:val="00977FD7"/>
    <w:rsid w:val="00980370"/>
    <w:rsid w:val="00980C07"/>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662"/>
    <w:rsid w:val="00994B39"/>
    <w:rsid w:val="00995339"/>
    <w:rsid w:val="00995394"/>
    <w:rsid w:val="009957F0"/>
    <w:rsid w:val="00995AF0"/>
    <w:rsid w:val="00995DF6"/>
    <w:rsid w:val="009961C4"/>
    <w:rsid w:val="00996250"/>
    <w:rsid w:val="00996A33"/>
    <w:rsid w:val="0099797C"/>
    <w:rsid w:val="00997E8B"/>
    <w:rsid w:val="009A004C"/>
    <w:rsid w:val="009A0322"/>
    <w:rsid w:val="009A058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194"/>
    <w:rsid w:val="009B572C"/>
    <w:rsid w:val="009B5792"/>
    <w:rsid w:val="009B6091"/>
    <w:rsid w:val="009B65D0"/>
    <w:rsid w:val="009B6AAF"/>
    <w:rsid w:val="009B710A"/>
    <w:rsid w:val="009B772B"/>
    <w:rsid w:val="009B784A"/>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2E5F"/>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1C79"/>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1E3"/>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184D"/>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2F11"/>
    <w:rsid w:val="00AB35CA"/>
    <w:rsid w:val="00AB4242"/>
    <w:rsid w:val="00AB44C2"/>
    <w:rsid w:val="00AB552C"/>
    <w:rsid w:val="00AB5591"/>
    <w:rsid w:val="00AB564D"/>
    <w:rsid w:val="00AB594C"/>
    <w:rsid w:val="00AB6391"/>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1F30"/>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3AB0"/>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26A"/>
    <w:rsid w:val="00AE7394"/>
    <w:rsid w:val="00AE7BDD"/>
    <w:rsid w:val="00AE7C8C"/>
    <w:rsid w:val="00AE7F34"/>
    <w:rsid w:val="00AF00D6"/>
    <w:rsid w:val="00AF0535"/>
    <w:rsid w:val="00AF056F"/>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3E6A"/>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5DC"/>
    <w:rsid w:val="00B3087D"/>
    <w:rsid w:val="00B31363"/>
    <w:rsid w:val="00B3174C"/>
    <w:rsid w:val="00B31897"/>
    <w:rsid w:val="00B31A23"/>
    <w:rsid w:val="00B3264E"/>
    <w:rsid w:val="00B331BC"/>
    <w:rsid w:val="00B3320F"/>
    <w:rsid w:val="00B336B8"/>
    <w:rsid w:val="00B337AF"/>
    <w:rsid w:val="00B33AA0"/>
    <w:rsid w:val="00B33D7B"/>
    <w:rsid w:val="00B33DBE"/>
    <w:rsid w:val="00B33FB9"/>
    <w:rsid w:val="00B351BF"/>
    <w:rsid w:val="00B3612F"/>
    <w:rsid w:val="00B36A74"/>
    <w:rsid w:val="00B36ABA"/>
    <w:rsid w:val="00B36BCE"/>
    <w:rsid w:val="00B36FF1"/>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4BB4"/>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98B"/>
    <w:rsid w:val="00B93D50"/>
    <w:rsid w:val="00B94204"/>
    <w:rsid w:val="00B9429D"/>
    <w:rsid w:val="00B94917"/>
    <w:rsid w:val="00B958D8"/>
    <w:rsid w:val="00B95E0B"/>
    <w:rsid w:val="00B96B88"/>
    <w:rsid w:val="00B973B5"/>
    <w:rsid w:val="00B97422"/>
    <w:rsid w:val="00B97592"/>
    <w:rsid w:val="00BA0FDF"/>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EDB"/>
    <w:rsid w:val="00BB70E7"/>
    <w:rsid w:val="00BB72C3"/>
    <w:rsid w:val="00BB7CEF"/>
    <w:rsid w:val="00BB7F9D"/>
    <w:rsid w:val="00BC059F"/>
    <w:rsid w:val="00BC09A7"/>
    <w:rsid w:val="00BC0A29"/>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2A"/>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5EF6"/>
    <w:rsid w:val="00BF62DD"/>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6B3"/>
    <w:rsid w:val="00C15DAA"/>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274C5"/>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322"/>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31D"/>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34F"/>
    <w:rsid w:val="00C836DF"/>
    <w:rsid w:val="00C83C22"/>
    <w:rsid w:val="00C844F7"/>
    <w:rsid w:val="00C8476C"/>
    <w:rsid w:val="00C84C4E"/>
    <w:rsid w:val="00C85254"/>
    <w:rsid w:val="00C855B0"/>
    <w:rsid w:val="00C858D0"/>
    <w:rsid w:val="00C85F84"/>
    <w:rsid w:val="00C8617A"/>
    <w:rsid w:val="00C862D2"/>
    <w:rsid w:val="00C86534"/>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377C"/>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3F2C"/>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E37"/>
    <w:rsid w:val="00CB1F9F"/>
    <w:rsid w:val="00CB2685"/>
    <w:rsid w:val="00CB2AAC"/>
    <w:rsid w:val="00CB2CD3"/>
    <w:rsid w:val="00CB30B8"/>
    <w:rsid w:val="00CB32DB"/>
    <w:rsid w:val="00CB40A5"/>
    <w:rsid w:val="00CB5115"/>
    <w:rsid w:val="00CB5137"/>
    <w:rsid w:val="00CB55DC"/>
    <w:rsid w:val="00CB5A04"/>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C13"/>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6A32"/>
    <w:rsid w:val="00CF7DD7"/>
    <w:rsid w:val="00CF7F6A"/>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B7D"/>
    <w:rsid w:val="00D141EF"/>
    <w:rsid w:val="00D143A0"/>
    <w:rsid w:val="00D143DC"/>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428"/>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1FA"/>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A40"/>
    <w:rsid w:val="00D94BAE"/>
    <w:rsid w:val="00D94DD5"/>
    <w:rsid w:val="00D9519B"/>
    <w:rsid w:val="00D95A78"/>
    <w:rsid w:val="00D95F3A"/>
    <w:rsid w:val="00D95F87"/>
    <w:rsid w:val="00D96176"/>
    <w:rsid w:val="00D96187"/>
    <w:rsid w:val="00D96408"/>
    <w:rsid w:val="00D967AC"/>
    <w:rsid w:val="00D96828"/>
    <w:rsid w:val="00D9784B"/>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4EE"/>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646"/>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25B"/>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62"/>
    <w:rsid w:val="00E419F3"/>
    <w:rsid w:val="00E425EE"/>
    <w:rsid w:val="00E42B33"/>
    <w:rsid w:val="00E42C21"/>
    <w:rsid w:val="00E437D2"/>
    <w:rsid w:val="00E43942"/>
    <w:rsid w:val="00E43CCD"/>
    <w:rsid w:val="00E43E1E"/>
    <w:rsid w:val="00E44153"/>
    <w:rsid w:val="00E44258"/>
    <w:rsid w:val="00E442C5"/>
    <w:rsid w:val="00E443A8"/>
    <w:rsid w:val="00E44792"/>
    <w:rsid w:val="00E44BCB"/>
    <w:rsid w:val="00E450BC"/>
    <w:rsid w:val="00E4555E"/>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9D5"/>
    <w:rsid w:val="00E64DEB"/>
    <w:rsid w:val="00E64F5A"/>
    <w:rsid w:val="00E6548A"/>
    <w:rsid w:val="00E66DB7"/>
    <w:rsid w:val="00E66F50"/>
    <w:rsid w:val="00E674B6"/>
    <w:rsid w:val="00E678BE"/>
    <w:rsid w:val="00E67AAF"/>
    <w:rsid w:val="00E67C87"/>
    <w:rsid w:val="00E7135A"/>
    <w:rsid w:val="00E72157"/>
    <w:rsid w:val="00E72324"/>
    <w:rsid w:val="00E72F58"/>
    <w:rsid w:val="00E73464"/>
    <w:rsid w:val="00E73F32"/>
    <w:rsid w:val="00E74147"/>
    <w:rsid w:val="00E743E8"/>
    <w:rsid w:val="00E7492C"/>
    <w:rsid w:val="00E74DAD"/>
    <w:rsid w:val="00E74E36"/>
    <w:rsid w:val="00E75441"/>
    <w:rsid w:val="00E75788"/>
    <w:rsid w:val="00E75931"/>
    <w:rsid w:val="00E76CD6"/>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725"/>
    <w:rsid w:val="00E93BF2"/>
    <w:rsid w:val="00E93CB0"/>
    <w:rsid w:val="00E93D47"/>
    <w:rsid w:val="00E94169"/>
    <w:rsid w:val="00E94628"/>
    <w:rsid w:val="00E94C39"/>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2DC"/>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C504F"/>
    <w:rsid w:val="00ED0769"/>
    <w:rsid w:val="00ED0DDB"/>
    <w:rsid w:val="00ED0F24"/>
    <w:rsid w:val="00ED1315"/>
    <w:rsid w:val="00ED14AE"/>
    <w:rsid w:val="00ED1544"/>
    <w:rsid w:val="00ED171C"/>
    <w:rsid w:val="00ED210B"/>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A91"/>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735"/>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3F26"/>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0ABE"/>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1E3D"/>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9BB"/>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580"/>
    <w:rsid w:val="00F95CA4"/>
    <w:rsid w:val="00F962DF"/>
    <w:rsid w:val="00F963C9"/>
    <w:rsid w:val="00F9653D"/>
    <w:rsid w:val="00F970BF"/>
    <w:rsid w:val="00F974FB"/>
    <w:rsid w:val="00F97644"/>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3A0"/>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A1F"/>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character" w:customStyle="1" w:styleId="B1Char1">
    <w:name w:val="B1 Char1"/>
    <w:qFormat/>
    <w:rsid w:val="000F7E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3500B-BEF5-4E80-B36C-75377A85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539</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3624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OPPO_1</cp:lastModifiedBy>
  <cp:revision>200</cp:revision>
  <cp:lastPrinted>2010-01-07T02:23:00Z</cp:lastPrinted>
  <dcterms:created xsi:type="dcterms:W3CDTF">2022-01-07T09:30:00Z</dcterms:created>
  <dcterms:modified xsi:type="dcterms:W3CDTF">2022-04-25T03:09:00Z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